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6B6BB" w14:textId="77777777" w:rsidR="00367929" w:rsidRDefault="00367929" w:rsidP="00345CC7">
      <w:pPr>
        <w:pStyle w:val="3GPPHeader"/>
        <w:spacing w:after="60"/>
        <w:jc w:val="both"/>
        <w:rPr>
          <w:rFonts w:ascii="Arial" w:hAnsi="Arial" w:cs="Arial"/>
        </w:rPr>
      </w:pPr>
      <w:bookmarkStart w:id="0" w:name="_Ref462817227"/>
    </w:p>
    <w:p w14:paraId="104D2531" w14:textId="170FF62D" w:rsidR="00584ABE" w:rsidRPr="00B84B1A" w:rsidRDefault="00C8017B" w:rsidP="00345CC7">
      <w:pPr>
        <w:pStyle w:val="3GPPHeader"/>
        <w:spacing w:after="60"/>
        <w:jc w:val="both"/>
        <w:rPr>
          <w:rFonts w:ascii="Arial" w:hAnsi="Arial" w:cs="Arial"/>
        </w:rPr>
      </w:pPr>
      <w:r w:rsidRPr="00B84B1A">
        <w:rPr>
          <w:rFonts w:ascii="Arial" w:hAnsi="Arial" w:cs="Arial"/>
        </w:rPr>
        <w:t xml:space="preserve">3GPP TSG-RAN WG2 </w:t>
      </w:r>
      <w:r w:rsidR="00F42AC8" w:rsidRPr="00B84B1A">
        <w:rPr>
          <w:rFonts w:ascii="Arial" w:hAnsi="Arial" w:cs="Arial"/>
        </w:rPr>
        <w:t>Meeting</w:t>
      </w:r>
      <w:r w:rsidR="0002347B">
        <w:rPr>
          <w:rFonts w:ascii="Arial" w:hAnsi="Arial" w:cs="Arial"/>
        </w:rPr>
        <w:t>#111e</w:t>
      </w:r>
      <w:r w:rsidR="00B548DA" w:rsidRPr="00B84B1A">
        <w:rPr>
          <w:rFonts w:ascii="Arial" w:hAnsi="Arial" w:cs="Arial"/>
        </w:rPr>
        <w:tab/>
      </w:r>
      <w:r w:rsidR="008E1D88" w:rsidRPr="00B84B1A">
        <w:rPr>
          <w:rFonts w:ascii="Arial" w:hAnsi="Arial" w:cs="Arial"/>
        </w:rPr>
        <w:t>R2-</w:t>
      </w:r>
      <w:r w:rsidR="00E24CAE">
        <w:rPr>
          <w:rFonts w:ascii="Arial" w:hAnsi="Arial" w:cs="Arial"/>
        </w:rPr>
        <w:t>2006924</w:t>
      </w:r>
    </w:p>
    <w:p w14:paraId="7AAD9CCC" w14:textId="6E12D711" w:rsidR="0002347B" w:rsidRDefault="0002347B" w:rsidP="00345CC7">
      <w:pPr>
        <w:pStyle w:val="3GPPHeader"/>
        <w:spacing w:after="60"/>
        <w:jc w:val="both"/>
        <w:rPr>
          <w:rFonts w:ascii="Arial" w:hAnsi="Arial" w:cs="Arial"/>
        </w:rPr>
      </w:pPr>
      <w:r>
        <w:rPr>
          <w:rFonts w:ascii="Arial" w:hAnsi="Arial" w:cs="Arial"/>
        </w:rPr>
        <w:t>Online</w:t>
      </w:r>
      <w:r w:rsidR="00F42AC8" w:rsidRPr="00B84B1A">
        <w:rPr>
          <w:rFonts w:ascii="Arial" w:hAnsi="Arial" w:cs="Arial"/>
        </w:rPr>
        <w:t xml:space="preserve">, </w:t>
      </w:r>
      <w:r>
        <w:rPr>
          <w:rFonts w:ascii="Arial" w:hAnsi="Arial" w:cs="Arial"/>
        </w:rPr>
        <w:t>August 17</w:t>
      </w:r>
      <w:r w:rsidRPr="0002347B">
        <w:rPr>
          <w:rFonts w:ascii="Arial" w:hAnsi="Arial" w:cs="Arial"/>
          <w:vertAlign w:val="superscript"/>
        </w:rPr>
        <w:t>th</w:t>
      </w:r>
      <w:r>
        <w:rPr>
          <w:rFonts w:ascii="Arial" w:hAnsi="Arial" w:cs="Arial"/>
        </w:rPr>
        <w:t xml:space="preserve"> – 28</w:t>
      </w:r>
      <w:r w:rsidRPr="0002347B">
        <w:rPr>
          <w:rFonts w:ascii="Arial" w:hAnsi="Arial" w:cs="Arial"/>
          <w:vertAlign w:val="superscript"/>
        </w:rPr>
        <w:t>th</w:t>
      </w:r>
      <w:r>
        <w:rPr>
          <w:rFonts w:ascii="Arial" w:hAnsi="Arial" w:cs="Arial"/>
        </w:rPr>
        <w:t>, 2020</w:t>
      </w:r>
    </w:p>
    <w:p w14:paraId="4685A5BC" w14:textId="4AD4CFBD" w:rsidR="00584ABE" w:rsidRPr="0002347B" w:rsidRDefault="008E1D88" w:rsidP="0002347B">
      <w:pPr>
        <w:pStyle w:val="3GPPHeader"/>
        <w:spacing w:after="60"/>
        <w:jc w:val="both"/>
        <w:rPr>
          <w:rFonts w:ascii="Arial" w:hAnsi="Arial" w:cs="Arial"/>
          <w:b w:val="0"/>
          <w:noProof/>
          <w:sz w:val="20"/>
          <w:szCs w:val="20"/>
        </w:rPr>
      </w:pPr>
      <w:r w:rsidRPr="00B84B1A">
        <w:rPr>
          <w:rFonts w:ascii="Arial" w:hAnsi="Arial" w:cs="Arial"/>
        </w:rPr>
        <w:tab/>
      </w:r>
    </w:p>
    <w:p w14:paraId="1033E54E" w14:textId="61894EE9" w:rsidR="00584ABE" w:rsidRPr="00B84B1A" w:rsidRDefault="0002347B" w:rsidP="00345CC7">
      <w:pPr>
        <w:pStyle w:val="3GPPHeader"/>
        <w:jc w:val="both"/>
        <w:rPr>
          <w:rFonts w:ascii="Arial" w:hAnsi="Arial" w:cs="Arial"/>
          <w:sz w:val="22"/>
        </w:rPr>
      </w:pPr>
      <w:r>
        <w:rPr>
          <w:rFonts w:ascii="Arial" w:hAnsi="Arial" w:cs="Arial"/>
          <w:sz w:val="22"/>
        </w:rPr>
        <w:t>Agenda Item:</w:t>
      </w:r>
      <w:r>
        <w:rPr>
          <w:rFonts w:ascii="Arial" w:hAnsi="Arial" w:cs="Arial"/>
          <w:sz w:val="22"/>
        </w:rPr>
        <w:tab/>
        <w:t>8.10.3.1</w:t>
      </w:r>
    </w:p>
    <w:p w14:paraId="31F0AA2B" w14:textId="5560CB84" w:rsidR="00584ABE" w:rsidRPr="00B84B1A" w:rsidRDefault="00584ABE" w:rsidP="00345CC7">
      <w:pPr>
        <w:pStyle w:val="3GPPHeader"/>
        <w:jc w:val="both"/>
        <w:rPr>
          <w:rFonts w:ascii="Arial" w:hAnsi="Arial" w:cs="Arial"/>
          <w:sz w:val="22"/>
        </w:rPr>
      </w:pPr>
      <w:r w:rsidRPr="00B84B1A">
        <w:rPr>
          <w:rFonts w:ascii="Arial" w:hAnsi="Arial" w:cs="Arial"/>
          <w:sz w:val="22"/>
        </w:rPr>
        <w:t>Source:</w:t>
      </w:r>
      <w:r w:rsidRPr="00B84B1A">
        <w:rPr>
          <w:rFonts w:ascii="Arial" w:hAnsi="Arial" w:cs="Arial"/>
          <w:sz w:val="22"/>
        </w:rPr>
        <w:tab/>
      </w:r>
      <w:r w:rsidR="001D64BC">
        <w:rPr>
          <w:rFonts w:ascii="Arial" w:hAnsi="Arial" w:cs="Arial"/>
          <w:sz w:val="22"/>
        </w:rPr>
        <w:t xml:space="preserve">Loon, </w:t>
      </w:r>
      <w:r w:rsidR="00EF6049" w:rsidRPr="00B84B1A">
        <w:rPr>
          <w:rFonts w:ascii="Arial" w:hAnsi="Arial" w:cs="Arial"/>
          <w:sz w:val="22"/>
        </w:rPr>
        <w:t>Google</w:t>
      </w:r>
    </w:p>
    <w:p w14:paraId="78BCFC60" w14:textId="52A96F85" w:rsidR="00584ABE" w:rsidRPr="00B84B1A" w:rsidRDefault="00584ABE" w:rsidP="00345CC7">
      <w:pPr>
        <w:pStyle w:val="3GPPHeader"/>
        <w:jc w:val="both"/>
        <w:rPr>
          <w:rFonts w:ascii="Arial" w:hAnsi="Arial" w:cs="Arial"/>
          <w:sz w:val="22"/>
        </w:rPr>
      </w:pPr>
      <w:r w:rsidRPr="00B84B1A">
        <w:rPr>
          <w:rFonts w:ascii="Arial" w:hAnsi="Arial" w:cs="Arial"/>
          <w:sz w:val="22"/>
        </w:rPr>
        <w:t>Title:</w:t>
      </w:r>
      <w:r w:rsidRPr="00B84B1A">
        <w:rPr>
          <w:rFonts w:ascii="Arial" w:hAnsi="Arial" w:cs="Arial"/>
          <w:sz w:val="22"/>
        </w:rPr>
        <w:tab/>
      </w:r>
      <w:r w:rsidR="001D64BC" w:rsidRPr="001D64BC">
        <w:rPr>
          <w:rFonts w:ascii="Arial" w:hAnsi="Arial" w:cs="Arial"/>
          <w:bCs/>
          <w:sz w:val="22"/>
        </w:rPr>
        <w:t>HAPS-Satellite ephemeris broadcast</w:t>
      </w:r>
    </w:p>
    <w:p w14:paraId="052AD707" w14:textId="4FFFEC45" w:rsidR="00584ABE" w:rsidRPr="00B84B1A" w:rsidRDefault="00EF6049" w:rsidP="00345CC7">
      <w:pPr>
        <w:pStyle w:val="3GPPHeader"/>
        <w:jc w:val="both"/>
        <w:rPr>
          <w:rFonts w:ascii="Arial" w:hAnsi="Arial" w:cs="Arial"/>
          <w:sz w:val="22"/>
        </w:rPr>
      </w:pPr>
      <w:r w:rsidRPr="00B84B1A">
        <w:rPr>
          <w:rFonts w:ascii="Arial" w:hAnsi="Arial" w:cs="Arial"/>
          <w:sz w:val="22"/>
        </w:rPr>
        <w:t xml:space="preserve">Document </w:t>
      </w:r>
      <w:r w:rsidR="00A245F5" w:rsidRPr="00B84B1A">
        <w:rPr>
          <w:rFonts w:ascii="Arial" w:hAnsi="Arial" w:cs="Arial"/>
          <w:sz w:val="22"/>
        </w:rPr>
        <w:t>for:</w:t>
      </w:r>
      <w:r w:rsidRPr="00B84B1A">
        <w:rPr>
          <w:rFonts w:ascii="Arial" w:hAnsi="Arial" w:cs="Arial"/>
          <w:sz w:val="22"/>
        </w:rPr>
        <w:tab/>
        <w:t>Discussion and d</w:t>
      </w:r>
      <w:r w:rsidR="00584ABE" w:rsidRPr="00B84B1A">
        <w:rPr>
          <w:rFonts w:ascii="Arial" w:hAnsi="Arial" w:cs="Arial"/>
          <w:sz w:val="22"/>
        </w:rPr>
        <w:t>ecision</w:t>
      </w:r>
    </w:p>
    <w:p w14:paraId="51EDDA25" w14:textId="77777777" w:rsidR="00D8203B" w:rsidRPr="00B84B1A" w:rsidRDefault="00D8203B" w:rsidP="00345CC7">
      <w:pPr>
        <w:pStyle w:val="Heading1"/>
        <w:jc w:val="both"/>
        <w:rPr>
          <w:lang w:val="en-US"/>
        </w:rPr>
      </w:pPr>
      <w:r w:rsidRPr="00B84B1A">
        <w:rPr>
          <w:lang w:val="en-US"/>
        </w:rPr>
        <w:t>Introduction</w:t>
      </w:r>
      <w:bookmarkEnd w:id="0"/>
    </w:p>
    <w:p w14:paraId="70B08A47" w14:textId="2074F9A1" w:rsidR="0002347B" w:rsidRPr="0002347B" w:rsidRDefault="0002347B" w:rsidP="0002347B">
      <w:pPr>
        <w:spacing w:after="120"/>
        <w:jc w:val="both"/>
        <w:rPr>
          <w:rFonts w:ascii="Arial" w:hAnsi="Arial" w:cs="Arial"/>
          <w:sz w:val="20"/>
          <w:szCs w:val="20"/>
          <w:lang w:val="en-GB" w:eastAsia="zh-CN"/>
        </w:rPr>
      </w:pPr>
      <w:bookmarkStart w:id="1" w:name="_Ref178064866"/>
      <w:bookmarkStart w:id="2" w:name="_Ref462918989"/>
      <w:r w:rsidRPr="0002347B">
        <w:rPr>
          <w:rFonts w:ascii="Arial" w:hAnsi="Arial" w:cs="Arial"/>
          <w:sz w:val="20"/>
          <w:szCs w:val="20"/>
          <w:lang w:val="en-GB" w:eastAsia="zh-CN"/>
        </w:rPr>
        <w:t>At the RAN#86 meeting, upon successful completion of the “Study Item on NR sup</w:t>
      </w:r>
      <w:r w:rsidR="001D64BC">
        <w:rPr>
          <w:rFonts w:ascii="Arial" w:hAnsi="Arial" w:cs="Arial"/>
          <w:sz w:val="20"/>
          <w:szCs w:val="20"/>
          <w:lang w:val="en-GB" w:eastAsia="zh-CN"/>
        </w:rPr>
        <w:t>port non-terrestrial network” [1</w:t>
      </w:r>
      <w:r w:rsidRPr="0002347B">
        <w:rPr>
          <w:rFonts w:ascii="Arial" w:hAnsi="Arial" w:cs="Arial"/>
          <w:sz w:val="20"/>
          <w:szCs w:val="20"/>
          <w:lang w:val="en-GB" w:eastAsia="zh-CN"/>
        </w:rPr>
        <w:t>], the corresp</w:t>
      </w:r>
      <w:r w:rsidR="001D64BC">
        <w:rPr>
          <w:rFonts w:ascii="Arial" w:hAnsi="Arial" w:cs="Arial"/>
          <w:sz w:val="20"/>
          <w:szCs w:val="20"/>
          <w:lang w:val="en-GB" w:eastAsia="zh-CN"/>
        </w:rPr>
        <w:t>onding work item was approved [2</w:t>
      </w:r>
      <w:r w:rsidRPr="0002347B">
        <w:rPr>
          <w:rFonts w:ascii="Arial" w:hAnsi="Arial" w:cs="Arial"/>
          <w:sz w:val="20"/>
          <w:szCs w:val="20"/>
          <w:lang w:val="en-GB" w:eastAsia="zh-CN"/>
        </w:rPr>
        <w:t>], with core part slated for completion by June 2021 (RAN#92), and the RAN4 performance part by Dece</w:t>
      </w:r>
      <w:r w:rsidR="001D64BC">
        <w:rPr>
          <w:rFonts w:ascii="Arial" w:hAnsi="Arial" w:cs="Arial"/>
          <w:sz w:val="20"/>
          <w:szCs w:val="20"/>
          <w:lang w:val="en-GB" w:eastAsia="zh-CN"/>
        </w:rPr>
        <w:t>mber 2021 (RAN#94)</w:t>
      </w:r>
      <w:r w:rsidRPr="0002347B">
        <w:rPr>
          <w:rFonts w:ascii="Arial" w:hAnsi="Arial" w:cs="Arial"/>
          <w:sz w:val="20"/>
          <w:szCs w:val="20"/>
          <w:lang w:val="en-GB" w:eastAsia="zh-CN"/>
        </w:rPr>
        <w:t>.</w:t>
      </w:r>
    </w:p>
    <w:p w14:paraId="3FB5CC71" w14:textId="77777777" w:rsidR="0002347B" w:rsidRPr="0002347B" w:rsidRDefault="0002347B" w:rsidP="0002347B">
      <w:pPr>
        <w:spacing w:after="120"/>
        <w:jc w:val="both"/>
        <w:rPr>
          <w:rFonts w:ascii="Arial" w:hAnsi="Arial" w:cs="Arial"/>
          <w:sz w:val="20"/>
          <w:szCs w:val="20"/>
          <w:lang w:val="en-GB" w:eastAsia="zh-CN"/>
        </w:rPr>
      </w:pPr>
      <w:r w:rsidRPr="0002347B">
        <w:rPr>
          <w:rFonts w:ascii="Arial" w:hAnsi="Arial" w:cs="Arial"/>
          <w:sz w:val="20"/>
          <w:szCs w:val="20"/>
          <w:lang w:val="en-GB" w:eastAsia="zh-CN"/>
        </w:rPr>
        <w:t>In this contribution, we provide our views regarding HAPS-Satellite location broadcasting.</w:t>
      </w:r>
    </w:p>
    <w:p w14:paraId="55141043" w14:textId="3DE445AE" w:rsidR="00D8203B" w:rsidRPr="00B84B1A" w:rsidRDefault="00D8203B" w:rsidP="00345CC7">
      <w:pPr>
        <w:pStyle w:val="Heading1"/>
        <w:jc w:val="both"/>
        <w:rPr>
          <w:lang w:val="en-US"/>
        </w:rPr>
      </w:pPr>
      <w:r w:rsidRPr="00B84B1A">
        <w:rPr>
          <w:lang w:val="en-US"/>
        </w:rPr>
        <w:t>Discussion</w:t>
      </w:r>
      <w:bookmarkEnd w:id="1"/>
    </w:p>
    <w:p w14:paraId="2471A87B" w14:textId="77777777" w:rsidR="001D64BC" w:rsidRPr="001D64BC" w:rsidRDefault="001D64BC" w:rsidP="001D64BC">
      <w:pPr>
        <w:rPr>
          <w:rFonts w:ascii="Arial" w:hAnsi="Arial" w:cs="Arial"/>
          <w:sz w:val="20"/>
          <w:szCs w:val="20"/>
          <w:lang w:val="en-GB" w:eastAsia="zh-CN"/>
        </w:rPr>
      </w:pPr>
      <w:r w:rsidRPr="001D64BC">
        <w:rPr>
          <w:rFonts w:ascii="Arial" w:hAnsi="Arial" w:cs="Arial"/>
          <w:sz w:val="20"/>
          <w:szCs w:val="20"/>
          <w:lang w:val="en-GB" w:eastAsia="zh-CN"/>
        </w:rPr>
        <w:t>The WID in [2] has called out the following specifically.</w:t>
      </w:r>
    </w:p>
    <w:p w14:paraId="375936AC" w14:textId="77777777" w:rsidR="001D64BC" w:rsidRPr="001D64BC" w:rsidRDefault="001D64BC" w:rsidP="001D64BC">
      <w:pPr>
        <w:numPr>
          <w:ilvl w:val="0"/>
          <w:numId w:val="15"/>
        </w:numPr>
        <w:textAlignment w:val="baseline"/>
        <w:rPr>
          <w:rFonts w:ascii="Times New Roman" w:eastAsia="Times New Roman" w:hAnsi="Times New Roman" w:cs="Times New Roman"/>
          <w:color w:val="000000"/>
          <w:sz w:val="20"/>
          <w:szCs w:val="20"/>
        </w:rPr>
      </w:pPr>
      <w:r w:rsidRPr="001D64BC">
        <w:rPr>
          <w:rFonts w:ascii="Times New Roman" w:eastAsia="Times New Roman" w:hAnsi="Times New Roman" w:cs="Times New Roman"/>
          <w:color w:val="000000"/>
          <w:sz w:val="20"/>
          <w:szCs w:val="20"/>
        </w:rPr>
        <w:t>Idle mode: </w:t>
      </w:r>
    </w:p>
    <w:p w14:paraId="749342F7" w14:textId="77777777" w:rsidR="001D64BC" w:rsidRPr="001D64BC" w:rsidRDefault="001D64BC" w:rsidP="001D64BC">
      <w:pPr>
        <w:numPr>
          <w:ilvl w:val="1"/>
          <w:numId w:val="16"/>
        </w:numPr>
        <w:textAlignment w:val="baseline"/>
        <w:rPr>
          <w:rFonts w:ascii="Times New Roman" w:eastAsia="Times New Roman" w:hAnsi="Times New Roman" w:cs="Times New Roman"/>
          <w:color w:val="000000"/>
          <w:sz w:val="20"/>
          <w:szCs w:val="20"/>
        </w:rPr>
      </w:pPr>
      <w:r w:rsidRPr="001D64BC">
        <w:rPr>
          <w:rFonts w:ascii="Times New Roman" w:eastAsia="Times New Roman" w:hAnsi="Times New Roman" w:cs="Times New Roman"/>
          <w:color w:val="000000"/>
          <w:sz w:val="20"/>
          <w:szCs w:val="20"/>
        </w:rPr>
        <w:t>Definition of additional assistance information for cell selection/reselection (e.g. using UE location information, satellite Ephemeris information)</w:t>
      </w:r>
    </w:p>
    <w:p w14:paraId="507CFFCE" w14:textId="77777777" w:rsidR="001D64BC" w:rsidRPr="001D64BC" w:rsidRDefault="001D64BC" w:rsidP="001D64BC">
      <w:pPr>
        <w:numPr>
          <w:ilvl w:val="1"/>
          <w:numId w:val="16"/>
        </w:numPr>
        <w:textAlignment w:val="baseline"/>
        <w:rPr>
          <w:rFonts w:ascii="Times New Roman" w:eastAsia="Times New Roman" w:hAnsi="Times New Roman" w:cs="Times New Roman"/>
          <w:color w:val="000000"/>
          <w:sz w:val="20"/>
          <w:szCs w:val="20"/>
        </w:rPr>
      </w:pPr>
      <w:r w:rsidRPr="001D64BC">
        <w:rPr>
          <w:rFonts w:ascii="Times New Roman" w:eastAsia="Times New Roman" w:hAnsi="Times New Roman" w:cs="Times New Roman"/>
          <w:color w:val="000000"/>
          <w:sz w:val="20"/>
          <w:szCs w:val="20"/>
        </w:rPr>
        <w:t>Definition of NTN (satellite/HAPS) cell specific information in SIB</w:t>
      </w:r>
    </w:p>
    <w:p w14:paraId="666E6843" w14:textId="77777777" w:rsidR="001D64BC" w:rsidRPr="001D64BC" w:rsidRDefault="001D64BC" w:rsidP="001D64BC">
      <w:pPr>
        <w:rPr>
          <w:rFonts w:ascii="Times New Roman" w:eastAsia="Times New Roman" w:hAnsi="Times New Roman" w:cs="Times New Roman"/>
        </w:rPr>
      </w:pPr>
    </w:p>
    <w:p w14:paraId="34A2B7CB" w14:textId="7BA9A255" w:rsidR="001D64BC" w:rsidRPr="001D64BC" w:rsidRDefault="001D64BC" w:rsidP="001D64BC">
      <w:pPr>
        <w:rPr>
          <w:rFonts w:ascii="Arial" w:hAnsi="Arial" w:cs="Arial"/>
          <w:sz w:val="20"/>
          <w:szCs w:val="20"/>
          <w:lang w:val="en-GB" w:eastAsia="zh-CN"/>
        </w:rPr>
      </w:pPr>
      <w:r w:rsidRPr="001D64BC">
        <w:rPr>
          <w:rFonts w:ascii="Arial" w:hAnsi="Arial" w:cs="Arial"/>
          <w:sz w:val="20"/>
          <w:szCs w:val="20"/>
          <w:lang w:val="en-GB" w:eastAsia="zh-CN"/>
        </w:rPr>
        <w:t>One concept discussed is to provide ephemeris information about the satellite/</w:t>
      </w:r>
      <w:proofErr w:type="gramStart"/>
      <w:r w:rsidRPr="001D64BC">
        <w:rPr>
          <w:rFonts w:ascii="Arial" w:hAnsi="Arial" w:cs="Arial"/>
          <w:sz w:val="20"/>
          <w:szCs w:val="20"/>
          <w:lang w:val="en-GB" w:eastAsia="zh-CN"/>
        </w:rPr>
        <w:t>HAPs</w:t>
      </w:r>
      <w:proofErr w:type="gramEnd"/>
      <w:r w:rsidRPr="001D64BC">
        <w:rPr>
          <w:rFonts w:ascii="Arial" w:hAnsi="Arial" w:cs="Arial"/>
          <w:sz w:val="20"/>
          <w:szCs w:val="20"/>
          <w:lang w:val="en-GB" w:eastAsia="zh-CN"/>
        </w:rPr>
        <w:t xml:space="preserve"> location to UEs. For example, section 7.3.2.1.2 [1] discusses how knowledge of the ephemeris can be used to determine footprints of each of the beams and how this can be used simplify handover procedures. Satellite/HAPS location information has other uses as well. For example, section 7.3.2.1.3 of [1] discusses how ephemeris information can be leveraged for paging protocols. Another use described in [1] is to </w:t>
      </w:r>
      <w:r w:rsidR="008814CD" w:rsidRPr="001D64BC">
        <w:rPr>
          <w:rFonts w:ascii="Arial" w:hAnsi="Arial" w:cs="Arial"/>
          <w:sz w:val="20"/>
          <w:szCs w:val="20"/>
          <w:lang w:val="en-GB" w:eastAsia="zh-CN"/>
        </w:rPr>
        <w:t>pre-compensate</w:t>
      </w:r>
      <w:r w:rsidRPr="001D64BC">
        <w:rPr>
          <w:rFonts w:ascii="Arial" w:hAnsi="Arial" w:cs="Arial"/>
          <w:sz w:val="20"/>
          <w:szCs w:val="20"/>
          <w:lang w:val="en-GB" w:eastAsia="zh-CN"/>
        </w:rPr>
        <w:t xml:space="preserve"> transmissions to account for large delays and Dopplers.</w:t>
      </w:r>
    </w:p>
    <w:p w14:paraId="6171BE56" w14:textId="77777777" w:rsidR="001D64BC" w:rsidRPr="001D64BC" w:rsidRDefault="001D64BC" w:rsidP="001D64BC">
      <w:pPr>
        <w:rPr>
          <w:rFonts w:ascii="Arial" w:hAnsi="Arial" w:cs="Arial"/>
          <w:sz w:val="20"/>
          <w:szCs w:val="20"/>
          <w:lang w:val="en-GB" w:eastAsia="zh-CN"/>
        </w:rPr>
      </w:pPr>
      <w:r w:rsidRPr="001D64BC">
        <w:rPr>
          <w:rFonts w:ascii="Arial" w:hAnsi="Arial" w:cs="Arial"/>
          <w:sz w:val="20"/>
          <w:szCs w:val="20"/>
          <w:lang w:val="en-GB" w:eastAsia="zh-CN"/>
        </w:rPr>
        <w:t> </w:t>
      </w:r>
    </w:p>
    <w:p w14:paraId="639FD00B" w14:textId="41ECDEC1" w:rsidR="001D64BC" w:rsidRPr="001D64BC" w:rsidRDefault="001D64BC" w:rsidP="001D64BC">
      <w:pPr>
        <w:rPr>
          <w:rFonts w:ascii="Arial" w:hAnsi="Arial" w:cs="Arial"/>
          <w:sz w:val="20"/>
          <w:szCs w:val="20"/>
          <w:lang w:val="en-GB" w:eastAsia="zh-CN"/>
        </w:rPr>
      </w:pPr>
      <w:r w:rsidRPr="001D64BC">
        <w:rPr>
          <w:rFonts w:ascii="Arial" w:hAnsi="Arial" w:cs="Arial"/>
          <w:sz w:val="20"/>
          <w:szCs w:val="20"/>
          <w:lang w:val="en-GB" w:eastAsia="zh-CN"/>
        </w:rPr>
        <w:t xml:space="preserve">The method for providing ephemeris information to UE’s has not been specified. In </w:t>
      </w:r>
      <w:bookmarkStart w:id="3" w:name="_GoBack"/>
      <w:bookmarkEnd w:id="3"/>
      <w:r w:rsidR="008814CD" w:rsidRPr="001D64BC">
        <w:rPr>
          <w:rFonts w:ascii="Arial" w:hAnsi="Arial" w:cs="Arial"/>
          <w:sz w:val="20"/>
          <w:szCs w:val="20"/>
          <w:lang w:val="en-GB" w:eastAsia="zh-CN"/>
        </w:rPr>
        <w:t>addition,</w:t>
      </w:r>
      <w:r w:rsidRPr="001D64BC">
        <w:rPr>
          <w:rFonts w:ascii="Arial" w:hAnsi="Arial" w:cs="Arial"/>
          <w:sz w:val="20"/>
          <w:szCs w:val="20"/>
          <w:lang w:val="en-GB" w:eastAsia="zh-CN"/>
        </w:rPr>
        <w:t xml:space="preserve"> the concept of ephemeris for HAPs is not clear.  While HAPS motion is not predictable; its relative motion is also quite small compared to the motion of satellites. This allows us some leeway in the amount of information transmitted for HAPs and how often we need to transmit them.</w:t>
      </w:r>
    </w:p>
    <w:bookmarkEnd w:id="2"/>
    <w:p w14:paraId="7140B87D" w14:textId="64604081" w:rsidR="001F3630" w:rsidRPr="001F3630" w:rsidRDefault="001F3630" w:rsidP="001F3630">
      <w:pPr>
        <w:pStyle w:val="Heading1"/>
        <w:jc w:val="both"/>
        <w:rPr>
          <w:lang w:val="en-US"/>
        </w:rPr>
      </w:pPr>
      <w:r>
        <w:rPr>
          <w:lang w:val="en-US"/>
        </w:rPr>
        <w:t>Prop</w:t>
      </w:r>
      <w:r w:rsidR="001D64BC">
        <w:rPr>
          <w:lang w:val="en-US"/>
        </w:rPr>
        <w:t>osal</w:t>
      </w:r>
    </w:p>
    <w:p w14:paraId="52EA1234" w14:textId="6B7871B4" w:rsidR="00596FD5" w:rsidRPr="00596FD5" w:rsidRDefault="00596FD5" w:rsidP="00596FD5">
      <w:pPr>
        <w:rPr>
          <w:rFonts w:ascii="Arial" w:hAnsi="Arial" w:cs="Arial"/>
          <w:sz w:val="20"/>
          <w:szCs w:val="20"/>
          <w:lang w:val="en-GB" w:eastAsia="zh-CN"/>
        </w:rPr>
      </w:pPr>
      <w:r w:rsidRPr="00596FD5">
        <w:rPr>
          <w:rFonts w:ascii="Arial" w:hAnsi="Arial" w:cs="Arial"/>
          <w:sz w:val="20"/>
          <w:szCs w:val="20"/>
          <w:lang w:val="en-GB" w:eastAsia="zh-CN"/>
        </w:rPr>
        <w:t xml:space="preserve">Given that ephemeris information needs to be disseminated periodically to all UEs, the use of system information seems natural. Our key idea is to propose that HAPS ephemeris information be broadcast in two SIBs. </w:t>
      </w:r>
    </w:p>
    <w:p w14:paraId="5A1B01B5" w14:textId="3CC2B748" w:rsidR="00596FD5" w:rsidRPr="00596FD5" w:rsidRDefault="00596FD5" w:rsidP="00596FD5">
      <w:pPr>
        <w:rPr>
          <w:rFonts w:ascii="Arial" w:hAnsi="Arial" w:cs="Arial"/>
          <w:sz w:val="20"/>
          <w:szCs w:val="20"/>
          <w:lang w:val="en-GB" w:eastAsia="zh-CN"/>
        </w:rPr>
      </w:pPr>
      <w:r w:rsidRPr="00596FD5">
        <w:rPr>
          <w:rFonts w:ascii="Arial" w:hAnsi="Arial" w:cs="Arial"/>
          <w:sz w:val="20"/>
          <w:szCs w:val="20"/>
          <w:lang w:val="en-GB" w:eastAsia="zh-CN"/>
        </w:rPr>
        <w:t xml:space="preserve">UEs (and other </w:t>
      </w:r>
      <w:proofErr w:type="spellStart"/>
      <w:r w:rsidRPr="00596FD5">
        <w:rPr>
          <w:rFonts w:ascii="Arial" w:hAnsi="Arial" w:cs="Arial"/>
          <w:sz w:val="20"/>
          <w:szCs w:val="20"/>
          <w:lang w:val="en-GB" w:eastAsia="zh-CN"/>
        </w:rPr>
        <w:t>gNBs</w:t>
      </w:r>
      <w:proofErr w:type="spellEnd"/>
      <w:r w:rsidRPr="00596FD5">
        <w:rPr>
          <w:rFonts w:ascii="Arial" w:hAnsi="Arial" w:cs="Arial"/>
          <w:sz w:val="20"/>
          <w:szCs w:val="20"/>
          <w:lang w:val="en-GB" w:eastAsia="zh-CN"/>
        </w:rPr>
        <w:t xml:space="preserve">) need to know that the cell they are camping on is carried on a satellite or HAPS. Knowledge of </w:t>
      </w:r>
      <w:proofErr w:type="spellStart"/>
      <w:r w:rsidRPr="00596FD5">
        <w:rPr>
          <w:rFonts w:ascii="Arial" w:hAnsi="Arial" w:cs="Arial"/>
          <w:sz w:val="20"/>
          <w:szCs w:val="20"/>
          <w:lang w:val="en-GB" w:eastAsia="zh-CN"/>
        </w:rPr>
        <w:t>gNB</w:t>
      </w:r>
      <w:proofErr w:type="spellEnd"/>
      <w:r w:rsidRPr="00596FD5">
        <w:rPr>
          <w:rFonts w:ascii="Arial" w:hAnsi="Arial" w:cs="Arial"/>
          <w:sz w:val="20"/>
          <w:szCs w:val="20"/>
          <w:lang w:val="en-GB" w:eastAsia="zh-CN"/>
        </w:rPr>
        <w:t xml:space="preserve"> motion is useful in other terrestrial settings such as mobile trains as well. In [</w:t>
      </w:r>
      <w:r w:rsidR="00FF4A67">
        <w:rPr>
          <w:rFonts w:ascii="Arial" w:hAnsi="Arial" w:cs="Arial"/>
          <w:sz w:val="20"/>
          <w:szCs w:val="20"/>
          <w:lang w:val="en-GB" w:eastAsia="zh-CN"/>
        </w:rPr>
        <w:t>3</w:t>
      </w:r>
      <w:r w:rsidRPr="00596FD5">
        <w:rPr>
          <w:rFonts w:ascii="Arial" w:hAnsi="Arial" w:cs="Arial"/>
          <w:sz w:val="20"/>
          <w:szCs w:val="20"/>
          <w:lang w:val="en-GB" w:eastAsia="zh-CN"/>
        </w:rPr>
        <w:t xml:space="preserve">], we explain why knowledge of mobility (of </w:t>
      </w:r>
      <w:proofErr w:type="spellStart"/>
      <w:r w:rsidRPr="00596FD5">
        <w:rPr>
          <w:rFonts w:ascii="Arial" w:hAnsi="Arial" w:cs="Arial"/>
          <w:sz w:val="20"/>
          <w:szCs w:val="20"/>
          <w:lang w:val="en-GB" w:eastAsia="zh-CN"/>
        </w:rPr>
        <w:t>gNBs</w:t>
      </w:r>
      <w:proofErr w:type="spellEnd"/>
      <w:r w:rsidRPr="00596FD5">
        <w:rPr>
          <w:rFonts w:ascii="Arial" w:hAnsi="Arial" w:cs="Arial"/>
          <w:sz w:val="20"/>
          <w:szCs w:val="20"/>
          <w:lang w:val="en-GB" w:eastAsia="zh-CN"/>
        </w:rPr>
        <w:t>) helps in mitigating PCI confusion.</w:t>
      </w:r>
    </w:p>
    <w:p w14:paraId="5630CFA6" w14:textId="452D6956" w:rsidR="00596FD5" w:rsidRPr="00596FD5" w:rsidRDefault="00596FD5" w:rsidP="00596FD5">
      <w:pPr>
        <w:rPr>
          <w:rFonts w:ascii="Arial" w:hAnsi="Arial" w:cs="Arial"/>
          <w:sz w:val="20"/>
          <w:szCs w:val="20"/>
          <w:lang w:val="en-GB" w:eastAsia="zh-CN"/>
        </w:rPr>
      </w:pPr>
      <w:r w:rsidRPr="00596FD5">
        <w:rPr>
          <w:rFonts w:ascii="Arial" w:hAnsi="Arial" w:cs="Arial"/>
          <w:sz w:val="20"/>
          <w:szCs w:val="20"/>
          <w:lang w:val="en-GB" w:eastAsia="zh-CN"/>
        </w:rPr>
        <w:t>Since this information is needed even in idle/inactive mode (e.g., in RACH procedures), we propose that SIB1 carry a field to indicate that the cell belongs to a satellite/HAPS.</w:t>
      </w:r>
    </w:p>
    <w:p w14:paraId="376037ED" w14:textId="74FA21E8" w:rsidR="00596FD5" w:rsidRPr="00596FD5" w:rsidRDefault="00596FD5" w:rsidP="00596FD5">
      <w:pPr>
        <w:textAlignment w:val="baseline"/>
        <w:rPr>
          <w:rFonts w:ascii="Arial" w:eastAsia="Times New Roman" w:hAnsi="Arial" w:cs="Arial"/>
          <w:b/>
          <w:color w:val="000000"/>
          <w:sz w:val="20"/>
          <w:szCs w:val="20"/>
        </w:rPr>
      </w:pPr>
      <w:r w:rsidRPr="00596FD5">
        <w:rPr>
          <w:rFonts w:ascii="Arial" w:eastAsia="Times New Roman" w:hAnsi="Arial" w:cs="Arial"/>
          <w:b/>
          <w:bCs/>
          <w:color w:val="000000"/>
          <w:sz w:val="20"/>
          <w:szCs w:val="20"/>
        </w:rPr>
        <w:t>Proposal 1:</w:t>
      </w:r>
      <w:r w:rsidRPr="00596FD5">
        <w:rPr>
          <w:rFonts w:ascii="Arial" w:eastAsia="Times New Roman" w:hAnsi="Arial" w:cs="Arial"/>
          <w:b/>
          <w:color w:val="000000"/>
          <w:sz w:val="20"/>
          <w:szCs w:val="20"/>
        </w:rPr>
        <w:t xml:space="preserve"> SIB1 carried an indicator to notify that the cell is mobile.</w:t>
      </w:r>
    </w:p>
    <w:p w14:paraId="32CB627C" w14:textId="725DB040" w:rsidR="00596FD5" w:rsidRPr="00596FD5" w:rsidRDefault="00596FD5" w:rsidP="00596FD5">
      <w:pPr>
        <w:textAlignment w:val="baseline"/>
        <w:rPr>
          <w:rFonts w:ascii="Arial" w:hAnsi="Arial" w:cs="Arial"/>
          <w:sz w:val="20"/>
          <w:szCs w:val="20"/>
          <w:lang w:val="en-GB" w:eastAsia="zh-CN"/>
        </w:rPr>
      </w:pPr>
      <w:r w:rsidRPr="00596FD5">
        <w:rPr>
          <w:rFonts w:ascii="Arial" w:hAnsi="Arial" w:cs="Arial"/>
          <w:sz w:val="20"/>
          <w:szCs w:val="20"/>
          <w:lang w:val="en-GB" w:eastAsia="zh-CN"/>
        </w:rPr>
        <w:t>Whether or not the indicator needs to distinguish between different types of satellites and HAPS is a topic that can be discussed further.</w:t>
      </w:r>
    </w:p>
    <w:p w14:paraId="54AAF1C8" w14:textId="13EFE6C5" w:rsidR="00596FD5" w:rsidRPr="00596FD5" w:rsidRDefault="00596FD5" w:rsidP="00596FD5">
      <w:pPr>
        <w:textAlignment w:val="baseline"/>
        <w:rPr>
          <w:rFonts w:ascii="Arial" w:hAnsi="Arial" w:cs="Arial"/>
          <w:b/>
          <w:sz w:val="20"/>
          <w:szCs w:val="20"/>
          <w:lang w:val="en-GB" w:eastAsia="zh-CN"/>
        </w:rPr>
      </w:pPr>
      <w:r w:rsidRPr="00596FD5">
        <w:rPr>
          <w:rFonts w:ascii="Arial" w:hAnsi="Arial" w:cs="Arial"/>
          <w:b/>
          <w:sz w:val="20"/>
          <w:szCs w:val="20"/>
          <w:lang w:val="en-GB" w:eastAsia="zh-CN"/>
        </w:rPr>
        <w:t>Proposal 2: RAN2 to discuss the granularity of moving cell indicator.</w:t>
      </w:r>
    </w:p>
    <w:p w14:paraId="6E67B781" w14:textId="0913B8F3" w:rsidR="001D64BC" w:rsidRPr="001D64BC" w:rsidRDefault="001D64BC" w:rsidP="001D64BC">
      <w:pPr>
        <w:rPr>
          <w:rFonts w:ascii="Arial" w:hAnsi="Arial" w:cs="Arial"/>
          <w:sz w:val="20"/>
          <w:szCs w:val="20"/>
          <w:lang w:val="en-GB" w:eastAsia="zh-CN"/>
        </w:rPr>
      </w:pPr>
      <w:r w:rsidRPr="001D64BC">
        <w:rPr>
          <w:rFonts w:ascii="Arial" w:hAnsi="Arial" w:cs="Arial"/>
          <w:sz w:val="20"/>
          <w:szCs w:val="20"/>
          <w:lang w:val="en-GB" w:eastAsia="zh-CN"/>
        </w:rPr>
        <w:t xml:space="preserve">Ephemeris information and its periodicity is a function of the type of (moving) </w:t>
      </w:r>
      <w:proofErr w:type="spellStart"/>
      <w:r w:rsidRPr="001D64BC">
        <w:rPr>
          <w:rFonts w:ascii="Arial" w:hAnsi="Arial" w:cs="Arial"/>
          <w:sz w:val="20"/>
          <w:szCs w:val="20"/>
          <w:lang w:val="en-GB" w:eastAsia="zh-CN"/>
        </w:rPr>
        <w:t>gNB</w:t>
      </w:r>
      <w:proofErr w:type="spellEnd"/>
      <w:r w:rsidRPr="001D64BC">
        <w:rPr>
          <w:rFonts w:ascii="Arial" w:hAnsi="Arial" w:cs="Arial"/>
          <w:sz w:val="20"/>
          <w:szCs w:val="20"/>
          <w:lang w:val="en-GB" w:eastAsia="zh-CN"/>
        </w:rPr>
        <w:t xml:space="preserve">. LEOs and HAPS may need to broadcast ephemeris at different rates. NR allows system information to be mapped to different </w:t>
      </w:r>
      <w:r w:rsidRPr="001D64BC">
        <w:rPr>
          <w:rFonts w:ascii="Arial" w:hAnsi="Arial" w:cs="Arial"/>
          <w:sz w:val="20"/>
          <w:szCs w:val="20"/>
          <w:lang w:val="en-GB" w:eastAsia="zh-CN"/>
        </w:rPr>
        <w:lastRenderedPageBreak/>
        <w:t xml:space="preserve">periodicities, so we think a new SIB can be defined for ephemeris whose periodicity is set according to the need. </w:t>
      </w:r>
    </w:p>
    <w:p w14:paraId="084743EE" w14:textId="57C82C9A" w:rsidR="001D64BC" w:rsidRPr="00596FD5" w:rsidRDefault="001D64BC" w:rsidP="00596FD5">
      <w:pPr>
        <w:textAlignment w:val="baseline"/>
        <w:rPr>
          <w:rFonts w:ascii="Arial" w:hAnsi="Arial" w:cs="Arial"/>
          <w:b/>
          <w:sz w:val="20"/>
          <w:szCs w:val="20"/>
          <w:lang w:val="en-GB" w:eastAsia="zh-CN"/>
        </w:rPr>
      </w:pPr>
      <w:r w:rsidRPr="00596FD5">
        <w:rPr>
          <w:rFonts w:ascii="Arial" w:hAnsi="Arial" w:cs="Arial"/>
          <w:b/>
          <w:sz w:val="20"/>
          <w:szCs w:val="20"/>
          <w:lang w:val="en-GB" w:eastAsia="zh-CN"/>
        </w:rPr>
        <w:t>Proposal 3: Ephemeris information in a new NTN optional SIB. The new optional SIB transmits either the satellite ephemeris or a HAPs ephemeris depending on the platform.</w:t>
      </w:r>
    </w:p>
    <w:p w14:paraId="3105BA8F" w14:textId="77777777" w:rsidR="001D64BC" w:rsidRPr="00596FD5" w:rsidRDefault="001D64BC" w:rsidP="001D64BC">
      <w:pPr>
        <w:spacing w:after="240"/>
        <w:rPr>
          <w:rFonts w:ascii="Arial" w:hAnsi="Arial" w:cs="Arial"/>
          <w:sz w:val="20"/>
          <w:szCs w:val="20"/>
          <w:lang w:val="en-GB" w:eastAsia="zh-CN"/>
        </w:rPr>
      </w:pPr>
      <w:r w:rsidRPr="00596FD5">
        <w:rPr>
          <w:rFonts w:ascii="Arial" w:hAnsi="Arial" w:cs="Arial"/>
          <w:sz w:val="20"/>
          <w:szCs w:val="20"/>
          <w:lang w:val="en-GB" w:eastAsia="zh-CN"/>
        </w:rPr>
        <w:t xml:space="preserve">Currently the periodicity of system information can range from 80ms to 512ms. For ephemeris, much longer periodicities are acceptable. For example, a HAPS </w:t>
      </w:r>
      <w:proofErr w:type="spellStart"/>
      <w:r w:rsidRPr="00596FD5">
        <w:rPr>
          <w:rFonts w:ascii="Arial" w:hAnsi="Arial" w:cs="Arial"/>
          <w:sz w:val="20"/>
          <w:szCs w:val="20"/>
          <w:lang w:val="en-GB" w:eastAsia="zh-CN"/>
        </w:rPr>
        <w:t>gNB</w:t>
      </w:r>
      <w:proofErr w:type="spellEnd"/>
      <w:r w:rsidRPr="00596FD5">
        <w:rPr>
          <w:rFonts w:ascii="Arial" w:hAnsi="Arial" w:cs="Arial"/>
          <w:sz w:val="20"/>
          <w:szCs w:val="20"/>
          <w:lang w:val="en-GB" w:eastAsia="zh-CN"/>
        </w:rPr>
        <w:t xml:space="preserve"> may need to broadcast its location only every [1,10,50,100,1000] minutes.</w:t>
      </w:r>
    </w:p>
    <w:p w14:paraId="43D2C329" w14:textId="77777777" w:rsidR="001D64BC" w:rsidRPr="00596FD5" w:rsidRDefault="001D64BC" w:rsidP="001D64BC">
      <w:pPr>
        <w:spacing w:after="240"/>
        <w:rPr>
          <w:rFonts w:ascii="Arial" w:hAnsi="Arial" w:cs="Arial"/>
          <w:b/>
          <w:sz w:val="20"/>
          <w:szCs w:val="20"/>
          <w:lang w:val="en-GB" w:eastAsia="zh-CN"/>
        </w:rPr>
      </w:pPr>
      <w:r w:rsidRPr="00596FD5">
        <w:rPr>
          <w:rFonts w:ascii="Arial" w:hAnsi="Arial" w:cs="Arial"/>
          <w:b/>
          <w:sz w:val="20"/>
          <w:szCs w:val="20"/>
          <w:lang w:val="en-GB" w:eastAsia="zh-CN"/>
        </w:rPr>
        <w:t>Proposal 4: RAN2 to discuss if new values of SI periodicity need to be introduced for NTN.</w:t>
      </w:r>
    </w:p>
    <w:p w14:paraId="19D0C37F" w14:textId="457A6022" w:rsidR="001D64BC" w:rsidRPr="00596FD5" w:rsidRDefault="001D64BC" w:rsidP="001D64BC">
      <w:pPr>
        <w:rPr>
          <w:rFonts w:ascii="Arial" w:hAnsi="Arial" w:cs="Arial"/>
          <w:sz w:val="20"/>
          <w:szCs w:val="20"/>
          <w:lang w:val="en-GB" w:eastAsia="zh-CN"/>
        </w:rPr>
      </w:pPr>
      <w:r w:rsidRPr="00596FD5">
        <w:rPr>
          <w:rFonts w:ascii="Arial" w:hAnsi="Arial" w:cs="Arial"/>
          <w:sz w:val="20"/>
          <w:szCs w:val="20"/>
          <w:lang w:val="en-GB" w:eastAsia="zh-CN"/>
        </w:rPr>
        <w:t xml:space="preserve">A satellite will transmit using Satellite format, whereas a HAP will transmit using HAPs format and optionally a </w:t>
      </w:r>
      <w:r w:rsidR="002704D7">
        <w:rPr>
          <w:rFonts w:ascii="Arial" w:hAnsi="Arial" w:cs="Arial"/>
          <w:sz w:val="20"/>
          <w:szCs w:val="20"/>
          <w:lang w:val="en-GB" w:eastAsia="zh-CN"/>
        </w:rPr>
        <w:t xml:space="preserve">HAPS </w:t>
      </w:r>
      <w:r w:rsidR="004118FB">
        <w:rPr>
          <w:rFonts w:ascii="Arial" w:hAnsi="Arial" w:cs="Arial"/>
          <w:sz w:val="20"/>
          <w:szCs w:val="20"/>
          <w:lang w:val="en-GB" w:eastAsia="zh-CN"/>
        </w:rPr>
        <w:t>aircraft</w:t>
      </w:r>
      <w:r w:rsidRPr="00596FD5">
        <w:rPr>
          <w:rFonts w:ascii="Arial" w:hAnsi="Arial" w:cs="Arial"/>
          <w:sz w:val="20"/>
          <w:szCs w:val="20"/>
          <w:lang w:val="en-GB" w:eastAsia="zh-CN"/>
        </w:rPr>
        <w:t xml:space="preserve"> will transmit using aircraft format. For satellites, the ephemeris information has been discussed and documented in Appendix A.1 from [1]. For HAPS, we propose the following format:</w:t>
      </w:r>
    </w:p>
    <w:p w14:paraId="78E8AF4F" w14:textId="77777777" w:rsidR="001D64BC" w:rsidRPr="00596FD5" w:rsidRDefault="001D64BC" w:rsidP="001D64BC">
      <w:pPr>
        <w:rPr>
          <w:rFonts w:ascii="Arial" w:eastAsia="Times New Roman" w:hAnsi="Arial" w:cs="Arial"/>
          <w:sz w:val="20"/>
          <w:szCs w:val="20"/>
        </w:rPr>
      </w:pPr>
      <w:r w:rsidRPr="00596FD5">
        <w:rPr>
          <w:rFonts w:ascii="Arial" w:eastAsia="Times New Roman" w:hAnsi="Arial" w:cs="Arial"/>
          <w:sz w:val="20"/>
          <w:szCs w:val="20"/>
        </w:rPr>
        <w:t>Ephemeris format for HAPS:</w:t>
      </w:r>
    </w:p>
    <w:p w14:paraId="119A512E" w14:textId="77777777" w:rsidR="001D64BC" w:rsidRPr="00596FD5" w:rsidRDefault="001D64BC" w:rsidP="001D64BC">
      <w:pPr>
        <w:rPr>
          <w:rFonts w:ascii="Times New Roman" w:eastAsia="Times New Roman" w:hAnsi="Times New Roman" w:cs="Times New Roman"/>
          <w:sz w:val="20"/>
          <w:szCs w:val="20"/>
        </w:rPr>
      </w:pPr>
      <w:r w:rsidRPr="00596FD5">
        <w:rPr>
          <w:rFonts w:ascii="Times New Roman" w:eastAsia="Times New Roman" w:hAnsi="Times New Roman" w:cs="Times New Roman"/>
          <w:color w:val="000000"/>
          <w:sz w:val="20"/>
          <w:szCs w:val="20"/>
        </w:rPr>
        <w:t xml:space="preserve">name: </w:t>
      </w:r>
      <w:proofErr w:type="spellStart"/>
      <w:r w:rsidRPr="00596FD5">
        <w:rPr>
          <w:rFonts w:ascii="Times New Roman" w:eastAsia="Times New Roman" w:hAnsi="Times New Roman" w:cs="Times New Roman"/>
          <w:color w:val="000000"/>
          <w:sz w:val="20"/>
          <w:szCs w:val="20"/>
        </w:rPr>
        <w:t>timestamped_coordinates</w:t>
      </w:r>
      <w:proofErr w:type="spellEnd"/>
    </w:p>
    <w:p w14:paraId="6828FF57" w14:textId="77777777" w:rsidR="001D64BC" w:rsidRPr="00596FD5" w:rsidRDefault="001D64BC" w:rsidP="001D64BC">
      <w:pPr>
        <w:rPr>
          <w:rFonts w:ascii="Times New Roman" w:eastAsia="Times New Roman" w:hAnsi="Times New Roman" w:cs="Times New Roman"/>
          <w:sz w:val="20"/>
          <w:szCs w:val="20"/>
        </w:rPr>
      </w:pPr>
      <w:r w:rsidRPr="00596FD5">
        <w:rPr>
          <w:rFonts w:ascii="Times New Roman" w:eastAsia="Times New Roman" w:hAnsi="Times New Roman" w:cs="Times New Roman"/>
          <w:color w:val="000000"/>
          <w:sz w:val="20"/>
          <w:szCs w:val="20"/>
        </w:rPr>
        <w:t>type: array of compound fields [max length of 4]</w:t>
      </w:r>
    </w:p>
    <w:p w14:paraId="07D89E33" w14:textId="77777777" w:rsidR="001D64BC" w:rsidRPr="00596FD5" w:rsidRDefault="001D64BC" w:rsidP="001D64BC">
      <w:pPr>
        <w:rPr>
          <w:rFonts w:ascii="Times New Roman" w:eastAsia="Times New Roman" w:hAnsi="Times New Roman" w:cs="Times New Roman"/>
          <w:sz w:val="20"/>
          <w:szCs w:val="20"/>
        </w:rPr>
      </w:pPr>
      <w:proofErr w:type="gramStart"/>
      <w:r w:rsidRPr="00596FD5">
        <w:rPr>
          <w:rFonts w:ascii="Times New Roman" w:eastAsia="Times New Roman" w:hAnsi="Times New Roman" w:cs="Times New Roman"/>
          <w:color w:val="000000"/>
          <w:sz w:val="20"/>
          <w:szCs w:val="20"/>
        </w:rPr>
        <w:t>subfield[</w:t>
      </w:r>
      <w:proofErr w:type="gramEnd"/>
      <w:r w:rsidRPr="00596FD5">
        <w:rPr>
          <w:rFonts w:ascii="Times New Roman" w:eastAsia="Times New Roman" w:hAnsi="Times New Roman" w:cs="Times New Roman"/>
          <w:color w:val="000000"/>
          <w:sz w:val="20"/>
          <w:szCs w:val="20"/>
        </w:rPr>
        <w:t xml:space="preserve">0]: </w:t>
      </w:r>
      <w:proofErr w:type="spellStart"/>
      <w:r w:rsidRPr="00596FD5">
        <w:rPr>
          <w:rFonts w:ascii="Times New Roman" w:eastAsia="Times New Roman" w:hAnsi="Times New Roman" w:cs="Times New Roman"/>
          <w:b/>
          <w:bCs/>
          <w:color w:val="000000"/>
          <w:sz w:val="20"/>
          <w:szCs w:val="20"/>
        </w:rPr>
        <w:t>longitude_deg</w:t>
      </w:r>
      <w:proofErr w:type="spellEnd"/>
      <w:r w:rsidRPr="00596FD5">
        <w:rPr>
          <w:rFonts w:ascii="Times New Roman" w:eastAsia="Times New Roman" w:hAnsi="Times New Roman" w:cs="Times New Roman"/>
          <w:b/>
          <w:bCs/>
          <w:color w:val="000000"/>
          <w:sz w:val="20"/>
          <w:szCs w:val="20"/>
        </w:rPr>
        <w:t xml:space="preserve"> (</w:t>
      </w:r>
      <w:r w:rsidRPr="00596FD5">
        <w:rPr>
          <w:rFonts w:ascii="Times New Roman" w:eastAsia="Times New Roman" w:hAnsi="Times New Roman" w:cs="Times New Roman"/>
          <w:color w:val="000000"/>
          <w:sz w:val="20"/>
          <w:szCs w:val="20"/>
        </w:rPr>
        <w:t>double precision)</w:t>
      </w:r>
    </w:p>
    <w:p w14:paraId="1C39CC18" w14:textId="77777777" w:rsidR="001D64BC" w:rsidRPr="00596FD5" w:rsidRDefault="001D64BC" w:rsidP="001D64BC">
      <w:pPr>
        <w:rPr>
          <w:rFonts w:ascii="Times New Roman" w:eastAsia="Times New Roman" w:hAnsi="Times New Roman" w:cs="Times New Roman"/>
          <w:sz w:val="20"/>
          <w:szCs w:val="20"/>
        </w:rPr>
      </w:pPr>
      <w:proofErr w:type="gramStart"/>
      <w:r w:rsidRPr="00596FD5">
        <w:rPr>
          <w:rFonts w:ascii="Times New Roman" w:eastAsia="Times New Roman" w:hAnsi="Times New Roman" w:cs="Times New Roman"/>
          <w:color w:val="000000"/>
          <w:sz w:val="20"/>
          <w:szCs w:val="20"/>
        </w:rPr>
        <w:t>subfield[</w:t>
      </w:r>
      <w:proofErr w:type="gramEnd"/>
      <w:r w:rsidRPr="00596FD5">
        <w:rPr>
          <w:rFonts w:ascii="Times New Roman" w:eastAsia="Times New Roman" w:hAnsi="Times New Roman" w:cs="Times New Roman"/>
          <w:color w:val="000000"/>
          <w:sz w:val="20"/>
          <w:szCs w:val="20"/>
        </w:rPr>
        <w:t xml:space="preserve">0]: </w:t>
      </w:r>
      <w:proofErr w:type="spellStart"/>
      <w:r w:rsidRPr="00596FD5">
        <w:rPr>
          <w:rFonts w:ascii="Times New Roman" w:eastAsia="Times New Roman" w:hAnsi="Times New Roman" w:cs="Times New Roman"/>
          <w:b/>
          <w:bCs/>
          <w:color w:val="000000"/>
          <w:sz w:val="20"/>
          <w:szCs w:val="20"/>
        </w:rPr>
        <w:t>latitude_deg</w:t>
      </w:r>
      <w:proofErr w:type="spellEnd"/>
      <w:r w:rsidRPr="00596FD5">
        <w:rPr>
          <w:rFonts w:ascii="Times New Roman" w:eastAsia="Times New Roman" w:hAnsi="Times New Roman" w:cs="Times New Roman"/>
          <w:b/>
          <w:bCs/>
          <w:color w:val="000000"/>
          <w:sz w:val="20"/>
          <w:szCs w:val="20"/>
        </w:rPr>
        <w:t xml:space="preserve"> </w:t>
      </w:r>
      <w:r w:rsidRPr="00596FD5">
        <w:rPr>
          <w:rFonts w:ascii="Times New Roman" w:eastAsia="Times New Roman" w:hAnsi="Times New Roman" w:cs="Times New Roman"/>
          <w:color w:val="000000"/>
          <w:sz w:val="20"/>
          <w:szCs w:val="20"/>
        </w:rPr>
        <w:t>(double precision)</w:t>
      </w:r>
    </w:p>
    <w:p w14:paraId="705765B8" w14:textId="77777777" w:rsidR="001D64BC" w:rsidRPr="00596FD5" w:rsidRDefault="001D64BC" w:rsidP="001D64BC">
      <w:pPr>
        <w:rPr>
          <w:rFonts w:ascii="Times New Roman" w:eastAsia="Times New Roman" w:hAnsi="Times New Roman" w:cs="Times New Roman"/>
          <w:sz w:val="20"/>
          <w:szCs w:val="20"/>
        </w:rPr>
      </w:pPr>
      <w:proofErr w:type="gramStart"/>
      <w:r w:rsidRPr="00596FD5">
        <w:rPr>
          <w:rFonts w:ascii="Times New Roman" w:eastAsia="Times New Roman" w:hAnsi="Times New Roman" w:cs="Times New Roman"/>
          <w:color w:val="000000"/>
          <w:sz w:val="20"/>
          <w:szCs w:val="20"/>
        </w:rPr>
        <w:t>subfield[</w:t>
      </w:r>
      <w:proofErr w:type="gramEnd"/>
      <w:r w:rsidRPr="00596FD5">
        <w:rPr>
          <w:rFonts w:ascii="Times New Roman" w:eastAsia="Times New Roman" w:hAnsi="Times New Roman" w:cs="Times New Roman"/>
          <w:color w:val="000000"/>
          <w:sz w:val="20"/>
          <w:szCs w:val="20"/>
        </w:rPr>
        <w:t xml:space="preserve">0]: </w:t>
      </w:r>
      <w:proofErr w:type="spellStart"/>
      <w:r w:rsidRPr="00596FD5">
        <w:rPr>
          <w:rFonts w:ascii="Times New Roman" w:eastAsia="Times New Roman" w:hAnsi="Times New Roman" w:cs="Times New Roman"/>
          <w:b/>
          <w:bCs/>
          <w:color w:val="000000"/>
          <w:sz w:val="20"/>
          <w:szCs w:val="20"/>
        </w:rPr>
        <w:t>height_m</w:t>
      </w:r>
      <w:proofErr w:type="spellEnd"/>
      <w:r w:rsidRPr="00596FD5">
        <w:rPr>
          <w:rFonts w:ascii="Times New Roman" w:eastAsia="Times New Roman" w:hAnsi="Times New Roman" w:cs="Times New Roman"/>
          <w:b/>
          <w:bCs/>
          <w:color w:val="000000"/>
          <w:sz w:val="20"/>
          <w:szCs w:val="20"/>
        </w:rPr>
        <w:t xml:space="preserve"> </w:t>
      </w:r>
      <w:r w:rsidRPr="00596FD5">
        <w:rPr>
          <w:rFonts w:ascii="Times New Roman" w:eastAsia="Times New Roman" w:hAnsi="Times New Roman" w:cs="Times New Roman"/>
          <w:color w:val="000000"/>
          <w:sz w:val="20"/>
          <w:szCs w:val="20"/>
        </w:rPr>
        <w:t>(double precision)</w:t>
      </w:r>
    </w:p>
    <w:p w14:paraId="63E63C1A" w14:textId="77777777" w:rsidR="001D64BC" w:rsidRPr="00596FD5" w:rsidRDefault="001D64BC" w:rsidP="001D64BC">
      <w:pPr>
        <w:rPr>
          <w:rFonts w:ascii="Times New Roman" w:eastAsia="Times New Roman" w:hAnsi="Times New Roman" w:cs="Times New Roman"/>
          <w:sz w:val="20"/>
          <w:szCs w:val="20"/>
        </w:rPr>
      </w:pPr>
      <w:proofErr w:type="gramStart"/>
      <w:r w:rsidRPr="00596FD5">
        <w:rPr>
          <w:rFonts w:ascii="Times New Roman" w:eastAsia="Times New Roman" w:hAnsi="Times New Roman" w:cs="Times New Roman"/>
          <w:color w:val="000000"/>
          <w:sz w:val="20"/>
          <w:szCs w:val="20"/>
        </w:rPr>
        <w:t>subfield[</w:t>
      </w:r>
      <w:proofErr w:type="gramEnd"/>
      <w:r w:rsidRPr="00596FD5">
        <w:rPr>
          <w:rFonts w:ascii="Times New Roman" w:eastAsia="Times New Roman" w:hAnsi="Times New Roman" w:cs="Times New Roman"/>
          <w:color w:val="000000"/>
          <w:sz w:val="20"/>
          <w:szCs w:val="20"/>
        </w:rPr>
        <w:t xml:space="preserve">0]: </w:t>
      </w:r>
      <w:r w:rsidRPr="00596FD5">
        <w:rPr>
          <w:rFonts w:ascii="Times New Roman" w:eastAsia="Times New Roman" w:hAnsi="Times New Roman" w:cs="Times New Roman"/>
          <w:b/>
          <w:bCs/>
          <w:color w:val="000000"/>
          <w:sz w:val="20"/>
          <w:szCs w:val="20"/>
        </w:rPr>
        <w:t xml:space="preserve">timestamp </w:t>
      </w:r>
      <w:r w:rsidRPr="00596FD5">
        <w:rPr>
          <w:rFonts w:ascii="Times New Roman" w:eastAsia="Times New Roman" w:hAnsi="Times New Roman" w:cs="Times New Roman"/>
          <w:color w:val="000000"/>
          <w:sz w:val="20"/>
          <w:szCs w:val="20"/>
        </w:rPr>
        <w:t>(uint64)</w:t>
      </w:r>
    </w:p>
    <w:p w14:paraId="129C9FD1" w14:textId="381E6989" w:rsidR="001D64BC" w:rsidRPr="00596FD5" w:rsidRDefault="001D64BC" w:rsidP="001D64BC">
      <w:pPr>
        <w:rPr>
          <w:rFonts w:ascii="Times New Roman" w:eastAsia="Times New Roman" w:hAnsi="Times New Roman" w:cs="Times New Roman"/>
          <w:sz w:val="20"/>
          <w:szCs w:val="20"/>
        </w:rPr>
      </w:pPr>
      <w:proofErr w:type="gramStart"/>
      <w:r w:rsidRPr="00596FD5">
        <w:rPr>
          <w:rFonts w:ascii="Times New Roman" w:eastAsia="Times New Roman" w:hAnsi="Times New Roman" w:cs="Times New Roman"/>
          <w:color w:val="000000"/>
          <w:sz w:val="20"/>
          <w:szCs w:val="20"/>
        </w:rPr>
        <w:t>Subfield[</w:t>
      </w:r>
      <w:proofErr w:type="gramEnd"/>
      <w:r w:rsidRPr="00596FD5">
        <w:rPr>
          <w:rFonts w:ascii="Times New Roman" w:eastAsia="Times New Roman" w:hAnsi="Times New Roman" w:cs="Times New Roman"/>
          <w:color w:val="000000"/>
          <w:sz w:val="20"/>
          <w:szCs w:val="20"/>
        </w:rPr>
        <w:t xml:space="preserve">0]: </w:t>
      </w:r>
      <w:proofErr w:type="spellStart"/>
      <w:r w:rsidRPr="00596FD5">
        <w:rPr>
          <w:rFonts w:ascii="Times New Roman" w:eastAsia="Times New Roman" w:hAnsi="Times New Roman" w:cs="Times New Roman"/>
          <w:b/>
          <w:bCs/>
          <w:color w:val="000000"/>
          <w:sz w:val="20"/>
          <w:szCs w:val="20"/>
        </w:rPr>
        <w:t>validi</w:t>
      </w:r>
      <w:r w:rsidR="00596FD5">
        <w:rPr>
          <w:rFonts w:ascii="Times New Roman" w:eastAsia="Times New Roman" w:hAnsi="Times New Roman" w:cs="Times New Roman"/>
          <w:b/>
          <w:bCs/>
          <w:color w:val="000000"/>
          <w:sz w:val="20"/>
          <w:szCs w:val="20"/>
        </w:rPr>
        <w:t>t</w:t>
      </w:r>
      <w:r w:rsidRPr="00596FD5">
        <w:rPr>
          <w:rFonts w:ascii="Times New Roman" w:eastAsia="Times New Roman" w:hAnsi="Times New Roman" w:cs="Times New Roman"/>
          <w:b/>
          <w:bCs/>
          <w:color w:val="000000"/>
          <w:sz w:val="20"/>
          <w:szCs w:val="20"/>
        </w:rPr>
        <w:t>y_timer</w:t>
      </w:r>
      <w:proofErr w:type="spellEnd"/>
      <w:r w:rsidRPr="00596FD5">
        <w:rPr>
          <w:rFonts w:ascii="Times New Roman" w:eastAsia="Times New Roman" w:hAnsi="Times New Roman" w:cs="Times New Roman"/>
          <w:color w:val="000000"/>
          <w:sz w:val="20"/>
          <w:szCs w:val="20"/>
        </w:rPr>
        <w:t xml:space="preserve"> (uint64)</w:t>
      </w:r>
    </w:p>
    <w:p w14:paraId="1DABDDC2" w14:textId="6F9E238B" w:rsidR="001D64BC" w:rsidRPr="00596FD5" w:rsidRDefault="00596FD5" w:rsidP="001D64BC">
      <w:pPr>
        <w:rPr>
          <w:rFonts w:ascii="Arial" w:eastAsia="Times New Roman" w:hAnsi="Arial" w:cs="Arial"/>
          <w:sz w:val="20"/>
          <w:szCs w:val="20"/>
        </w:rPr>
      </w:pPr>
      <w:r w:rsidRPr="00596FD5">
        <w:rPr>
          <w:rFonts w:ascii="Arial" w:eastAsia="Times New Roman" w:hAnsi="Arial" w:cs="Arial"/>
          <w:color w:val="000000"/>
          <w:sz w:val="20"/>
          <w:szCs w:val="20"/>
        </w:rPr>
        <w:t>D</w:t>
      </w:r>
      <w:r w:rsidR="001D64BC" w:rsidRPr="00596FD5">
        <w:rPr>
          <w:rFonts w:ascii="Arial" w:eastAsia="Times New Roman" w:hAnsi="Arial" w:cs="Arial"/>
          <w:color w:val="000000"/>
          <w:sz w:val="20"/>
          <w:szCs w:val="20"/>
        </w:rPr>
        <w:t xml:space="preserve">escription: Cartographic coordinates are relative to the WGS84 reference ellipsoid of the Earth’s surface. Longitude and latitude are in degrees and height is the distance, in meters, above the WGS84 ellipsoid surface. Timestamp is a count of microseconds since the Unix epoch based and presumes that leap seconds are smeared according to </w:t>
      </w:r>
      <w:hyperlink r:id="rId8" w:history="1">
        <w:r w:rsidR="001D64BC" w:rsidRPr="00596FD5">
          <w:rPr>
            <w:rFonts w:ascii="Arial" w:eastAsia="Times New Roman" w:hAnsi="Arial" w:cs="Arial"/>
            <w:color w:val="1155CC"/>
            <w:sz w:val="20"/>
            <w:szCs w:val="20"/>
            <w:u w:val="single"/>
          </w:rPr>
          <w:t>https://developers.google.com/time/smear</w:t>
        </w:r>
      </w:hyperlink>
      <w:r w:rsidR="001D64BC" w:rsidRPr="00596FD5">
        <w:rPr>
          <w:rFonts w:ascii="Arial" w:eastAsia="Times New Roman" w:hAnsi="Arial" w:cs="Arial"/>
          <w:color w:val="000000"/>
          <w:sz w:val="20"/>
          <w:szCs w:val="20"/>
        </w:rPr>
        <w:t>.</w:t>
      </w:r>
    </w:p>
    <w:p w14:paraId="6567243B" w14:textId="02EC03F6" w:rsidR="001D64BC" w:rsidRPr="00596FD5" w:rsidRDefault="001D64BC" w:rsidP="001D64BC">
      <w:pPr>
        <w:spacing w:before="280" w:after="80"/>
        <w:outlineLvl w:val="3"/>
        <w:rPr>
          <w:rFonts w:ascii="Arial" w:eastAsia="Times New Roman" w:hAnsi="Arial" w:cs="Arial"/>
          <w:sz w:val="20"/>
          <w:szCs w:val="20"/>
        </w:rPr>
      </w:pPr>
      <w:r w:rsidRPr="00596FD5">
        <w:rPr>
          <w:rFonts w:ascii="Arial" w:eastAsia="Times New Roman" w:hAnsi="Arial" w:cs="Arial"/>
          <w:sz w:val="20"/>
          <w:szCs w:val="20"/>
        </w:rPr>
        <w:t xml:space="preserve">Optional </w:t>
      </w:r>
      <w:r w:rsidR="00596FD5">
        <w:rPr>
          <w:rFonts w:ascii="Arial" w:eastAsia="Times New Roman" w:hAnsi="Arial" w:cs="Arial"/>
          <w:sz w:val="20"/>
          <w:szCs w:val="20"/>
        </w:rPr>
        <w:t>(</w:t>
      </w:r>
      <w:r w:rsidRPr="00596FD5">
        <w:rPr>
          <w:rFonts w:ascii="Arial" w:eastAsia="Times New Roman" w:hAnsi="Arial" w:cs="Arial"/>
          <w:sz w:val="20"/>
          <w:szCs w:val="20"/>
        </w:rPr>
        <w:t>for HAPS and other aircraft</w:t>
      </w:r>
      <w:r w:rsidR="00596FD5">
        <w:rPr>
          <w:rFonts w:ascii="Arial" w:eastAsia="Times New Roman" w:hAnsi="Arial" w:cs="Arial"/>
          <w:sz w:val="20"/>
          <w:szCs w:val="20"/>
        </w:rPr>
        <w:t>)</w:t>
      </w:r>
    </w:p>
    <w:p w14:paraId="098B8118" w14:textId="2DB8F493" w:rsidR="001D64BC" w:rsidRPr="00596FD5" w:rsidRDefault="001D64BC" w:rsidP="00596FD5">
      <w:pPr>
        <w:rPr>
          <w:rFonts w:ascii="Arial" w:eastAsia="Times New Roman" w:hAnsi="Arial" w:cs="Arial"/>
          <w:b/>
          <w:color w:val="000000"/>
        </w:rPr>
      </w:pPr>
      <w:r w:rsidRPr="00CE2472">
        <w:rPr>
          <w:rFonts w:ascii="Arial" w:eastAsia="Times New Roman" w:hAnsi="Arial" w:cs="Arial"/>
          <w:color w:val="000000"/>
        </w:rPr>
        <w:t xml:space="preserve">name: </w:t>
      </w:r>
      <w:proofErr w:type="spellStart"/>
      <w:r w:rsidRPr="00CE2472">
        <w:rPr>
          <w:rFonts w:ascii="Arial" w:eastAsia="Times New Roman" w:hAnsi="Arial" w:cs="Arial"/>
          <w:color w:val="000000"/>
        </w:rPr>
        <w:t>aircraft_id</w:t>
      </w:r>
      <w:proofErr w:type="spellEnd"/>
      <w:r w:rsidRPr="000E7DF0">
        <w:rPr>
          <w:rFonts w:ascii="Arial" w:eastAsia="Times New Roman" w:hAnsi="Arial" w:cs="Arial"/>
          <w:color w:val="000000"/>
        </w:rPr>
        <w:t xml:space="preserve"> </w:t>
      </w:r>
    </w:p>
    <w:p w14:paraId="47E41D81" w14:textId="77777777" w:rsidR="001D64BC" w:rsidRPr="00CE2472" w:rsidRDefault="001D64BC" w:rsidP="001D64BC">
      <w:pPr>
        <w:rPr>
          <w:rFonts w:ascii="Times New Roman" w:eastAsia="Times New Roman" w:hAnsi="Times New Roman" w:cs="Times New Roman"/>
        </w:rPr>
      </w:pPr>
      <w:r w:rsidRPr="00CE2472">
        <w:rPr>
          <w:rFonts w:ascii="Arial" w:eastAsia="Times New Roman" w:hAnsi="Arial" w:cs="Arial"/>
          <w:color w:val="000000"/>
        </w:rPr>
        <w:t>type: scalar compound field</w:t>
      </w:r>
    </w:p>
    <w:p w14:paraId="154CC903" w14:textId="77777777" w:rsidR="001D64BC" w:rsidRPr="00CE2472" w:rsidRDefault="001D64BC" w:rsidP="001D64BC">
      <w:pPr>
        <w:rPr>
          <w:rFonts w:ascii="Times New Roman" w:eastAsia="Times New Roman" w:hAnsi="Times New Roman" w:cs="Times New Roman"/>
        </w:rPr>
      </w:pPr>
      <w:r w:rsidRPr="00CE2472">
        <w:rPr>
          <w:rFonts w:ascii="Arial" w:eastAsia="Times New Roman" w:hAnsi="Arial" w:cs="Arial"/>
          <w:color w:val="000000"/>
        </w:rPr>
        <w:t xml:space="preserve">subfield: </w:t>
      </w:r>
      <w:proofErr w:type="spellStart"/>
      <w:r w:rsidRPr="00CE2472">
        <w:rPr>
          <w:rFonts w:ascii="Arial" w:eastAsia="Times New Roman" w:hAnsi="Arial" w:cs="Arial"/>
          <w:b/>
          <w:bCs/>
          <w:color w:val="000000"/>
        </w:rPr>
        <w:t>icao_aircraft_address</w:t>
      </w:r>
      <w:proofErr w:type="spellEnd"/>
      <w:r w:rsidRPr="00CE2472">
        <w:rPr>
          <w:rFonts w:ascii="Arial" w:eastAsia="Times New Roman" w:hAnsi="Arial" w:cs="Arial"/>
          <w:color w:val="000000"/>
        </w:rPr>
        <w:t xml:space="preserve"> (uint32)</w:t>
      </w:r>
    </w:p>
    <w:p w14:paraId="3DC84830" w14:textId="77777777" w:rsidR="001D64BC" w:rsidRPr="00CE2472" w:rsidRDefault="001D64BC" w:rsidP="001D64BC">
      <w:pPr>
        <w:rPr>
          <w:rFonts w:ascii="Times New Roman" w:eastAsia="Times New Roman" w:hAnsi="Times New Roman" w:cs="Times New Roman"/>
        </w:rPr>
      </w:pPr>
      <w:r w:rsidRPr="00CE2472">
        <w:rPr>
          <w:rFonts w:ascii="Arial" w:eastAsia="Times New Roman" w:hAnsi="Arial" w:cs="Arial"/>
          <w:color w:val="000000"/>
        </w:rPr>
        <w:t xml:space="preserve">subfield: </w:t>
      </w:r>
      <w:proofErr w:type="spellStart"/>
      <w:r w:rsidRPr="00CE2472">
        <w:rPr>
          <w:rFonts w:ascii="Arial" w:eastAsia="Times New Roman" w:hAnsi="Arial" w:cs="Arial"/>
          <w:b/>
          <w:bCs/>
          <w:color w:val="000000"/>
        </w:rPr>
        <w:t>aircraft_identification</w:t>
      </w:r>
      <w:proofErr w:type="spellEnd"/>
      <w:r w:rsidRPr="00CE2472">
        <w:rPr>
          <w:rFonts w:ascii="Arial" w:eastAsia="Times New Roman" w:hAnsi="Arial" w:cs="Arial"/>
          <w:color w:val="000000"/>
        </w:rPr>
        <w:t xml:space="preserve"> (ASCII string with max length of 7 chars)</w:t>
      </w:r>
    </w:p>
    <w:p w14:paraId="0369D0F5" w14:textId="1DBD9F06" w:rsidR="001D64BC" w:rsidRPr="00596FD5" w:rsidRDefault="001D64BC" w:rsidP="00596FD5">
      <w:pPr>
        <w:rPr>
          <w:rFonts w:ascii="Times New Roman" w:eastAsia="Times New Roman" w:hAnsi="Times New Roman" w:cs="Times New Roman"/>
        </w:rPr>
      </w:pPr>
      <w:r w:rsidRPr="00CE2472">
        <w:rPr>
          <w:rFonts w:ascii="Roboto" w:eastAsia="Times New Roman" w:hAnsi="Roboto" w:cs="Times New Roman"/>
          <w:i/>
          <w:iCs/>
          <w:color w:val="3C4043"/>
          <w:sz w:val="21"/>
          <w:szCs w:val="21"/>
          <w:shd w:val="clear" w:color="auto" w:fill="FFFFFF"/>
        </w:rPr>
        <w:t>Size (unpacked) if both populated = 128</w:t>
      </w:r>
      <w:proofErr w:type="gramStart"/>
      <w:r w:rsidRPr="00CE2472">
        <w:rPr>
          <w:rFonts w:ascii="Roboto" w:eastAsia="Times New Roman" w:hAnsi="Roboto" w:cs="Times New Roman"/>
          <w:i/>
          <w:iCs/>
          <w:color w:val="3C4043"/>
          <w:sz w:val="21"/>
          <w:szCs w:val="21"/>
          <w:shd w:val="clear" w:color="auto" w:fill="FFFFFF"/>
        </w:rPr>
        <w:t>B  +</w:t>
      </w:r>
      <w:proofErr w:type="gramEnd"/>
      <w:r w:rsidRPr="00CE2472">
        <w:rPr>
          <w:rFonts w:ascii="Roboto" w:eastAsia="Times New Roman" w:hAnsi="Roboto" w:cs="Times New Roman"/>
          <w:i/>
          <w:iCs/>
          <w:color w:val="3C4043"/>
          <w:sz w:val="21"/>
          <w:szCs w:val="21"/>
          <w:shd w:val="clear" w:color="auto" w:fill="FFFFFF"/>
        </w:rPr>
        <w:t xml:space="preserve"> 11B = 139 Bytes</w:t>
      </w:r>
    </w:p>
    <w:p w14:paraId="0D820AE4" w14:textId="77777777" w:rsidR="001D64BC" w:rsidRPr="00596FD5" w:rsidRDefault="001D64BC" w:rsidP="001D64BC">
      <w:pPr>
        <w:spacing w:after="240"/>
        <w:rPr>
          <w:rFonts w:ascii="Arial" w:eastAsia="Times New Roman" w:hAnsi="Arial" w:cs="Arial"/>
          <w:sz w:val="20"/>
          <w:szCs w:val="20"/>
        </w:rPr>
      </w:pPr>
      <w:r w:rsidRPr="00596FD5">
        <w:rPr>
          <w:rFonts w:ascii="Arial" w:eastAsia="Times New Roman" w:hAnsi="Arial" w:cs="Arial"/>
          <w:sz w:val="20"/>
          <w:szCs w:val="20"/>
        </w:rPr>
        <w:t>We note that the ephemeris format above can also be applied to moving trains, aircraft, and other scenarios.</w:t>
      </w:r>
    </w:p>
    <w:p w14:paraId="50E89608" w14:textId="77777777" w:rsidR="001D64BC" w:rsidRPr="00596FD5" w:rsidRDefault="001D64BC" w:rsidP="001D64BC">
      <w:pPr>
        <w:spacing w:after="240"/>
        <w:rPr>
          <w:rFonts w:ascii="Arial" w:eastAsia="Times New Roman" w:hAnsi="Arial" w:cs="Arial"/>
          <w:b/>
          <w:sz w:val="20"/>
          <w:szCs w:val="20"/>
        </w:rPr>
      </w:pPr>
      <w:r w:rsidRPr="00596FD5">
        <w:rPr>
          <w:rFonts w:ascii="Arial" w:eastAsia="Times New Roman" w:hAnsi="Arial" w:cs="Arial"/>
          <w:b/>
          <w:sz w:val="20"/>
          <w:szCs w:val="20"/>
        </w:rPr>
        <w:t>Proposal 5: The ephemeris format described in this document be adopted for HAPS.</w:t>
      </w:r>
    </w:p>
    <w:p w14:paraId="55947138" w14:textId="6A0FCF95" w:rsidR="00C609B9" w:rsidRPr="00B84B1A" w:rsidRDefault="00C609B9" w:rsidP="00345CC7">
      <w:pPr>
        <w:pStyle w:val="Heading1"/>
        <w:jc w:val="both"/>
        <w:rPr>
          <w:lang w:val="en-US"/>
        </w:rPr>
      </w:pPr>
      <w:r w:rsidRPr="00B84B1A">
        <w:rPr>
          <w:lang w:val="en-US"/>
        </w:rPr>
        <w:t>Conclusion</w:t>
      </w:r>
      <w:r w:rsidR="00602EFD" w:rsidRPr="00B84B1A">
        <w:rPr>
          <w:lang w:val="en-US"/>
        </w:rPr>
        <w:t>s</w:t>
      </w:r>
    </w:p>
    <w:p w14:paraId="36D0D6B9" w14:textId="77777777" w:rsidR="00596FD5" w:rsidRPr="00596FD5" w:rsidRDefault="00596FD5" w:rsidP="00596FD5">
      <w:pPr>
        <w:spacing w:after="240"/>
        <w:rPr>
          <w:rFonts w:ascii="Arial" w:eastAsia="Times New Roman" w:hAnsi="Arial" w:cs="Arial"/>
          <w:sz w:val="20"/>
          <w:szCs w:val="20"/>
        </w:rPr>
      </w:pPr>
      <w:r w:rsidRPr="00596FD5">
        <w:rPr>
          <w:rFonts w:ascii="Arial" w:eastAsia="Times New Roman" w:hAnsi="Arial" w:cs="Arial"/>
          <w:sz w:val="20"/>
          <w:szCs w:val="20"/>
        </w:rPr>
        <w:t>In this document, we discussed several aspects related to ephemeris broadcast. Our proposals are summarized below.</w:t>
      </w:r>
    </w:p>
    <w:p w14:paraId="5DD6AA96" w14:textId="2C5B82C0" w:rsidR="00596FD5" w:rsidRPr="00596FD5" w:rsidRDefault="00596FD5" w:rsidP="00596FD5">
      <w:pPr>
        <w:textAlignment w:val="baseline"/>
        <w:rPr>
          <w:rFonts w:ascii="Arial" w:eastAsia="Times New Roman" w:hAnsi="Arial" w:cs="Arial"/>
          <w:b/>
          <w:color w:val="000000"/>
          <w:sz w:val="20"/>
          <w:szCs w:val="20"/>
        </w:rPr>
      </w:pPr>
      <w:r w:rsidRPr="00596FD5">
        <w:rPr>
          <w:rFonts w:ascii="Arial" w:eastAsia="Times New Roman" w:hAnsi="Arial" w:cs="Arial"/>
          <w:b/>
          <w:bCs/>
          <w:color w:val="000000"/>
          <w:sz w:val="20"/>
          <w:szCs w:val="20"/>
        </w:rPr>
        <w:t>Proposal 1:</w:t>
      </w:r>
      <w:r w:rsidRPr="00596FD5">
        <w:rPr>
          <w:rFonts w:ascii="Arial" w:eastAsia="Times New Roman" w:hAnsi="Arial" w:cs="Arial"/>
          <w:b/>
          <w:color w:val="000000"/>
          <w:sz w:val="20"/>
          <w:szCs w:val="20"/>
        </w:rPr>
        <w:t xml:space="preserve"> SIB1 carried an indicator to notify that the cell is mobile.</w:t>
      </w:r>
    </w:p>
    <w:p w14:paraId="3599BF5C" w14:textId="058CF797" w:rsidR="00596FD5" w:rsidRPr="00596FD5" w:rsidRDefault="00596FD5" w:rsidP="00596FD5">
      <w:pPr>
        <w:textAlignment w:val="baseline"/>
        <w:rPr>
          <w:rFonts w:ascii="Arial" w:eastAsia="Times New Roman" w:hAnsi="Arial" w:cs="Arial"/>
          <w:b/>
          <w:color w:val="000000"/>
          <w:sz w:val="20"/>
          <w:szCs w:val="20"/>
        </w:rPr>
      </w:pPr>
      <w:r w:rsidRPr="00596FD5">
        <w:rPr>
          <w:rFonts w:ascii="Arial" w:eastAsia="Times New Roman" w:hAnsi="Arial" w:cs="Arial"/>
          <w:b/>
          <w:color w:val="000000"/>
          <w:sz w:val="20"/>
          <w:szCs w:val="20"/>
        </w:rPr>
        <w:t>Proposal 2: RAN2 to discuss the granularity of moving cell indicator.</w:t>
      </w:r>
    </w:p>
    <w:p w14:paraId="664F0775" w14:textId="77777777" w:rsidR="00596FD5" w:rsidRPr="00596FD5" w:rsidRDefault="00596FD5" w:rsidP="00596FD5">
      <w:pPr>
        <w:textAlignment w:val="baseline"/>
        <w:rPr>
          <w:rFonts w:ascii="Arial" w:eastAsia="Times New Roman" w:hAnsi="Arial" w:cs="Arial"/>
          <w:b/>
          <w:color w:val="000000"/>
          <w:sz w:val="20"/>
          <w:szCs w:val="20"/>
        </w:rPr>
      </w:pPr>
      <w:r w:rsidRPr="00596FD5">
        <w:rPr>
          <w:rFonts w:ascii="Arial" w:eastAsia="Times New Roman" w:hAnsi="Arial" w:cs="Arial"/>
          <w:b/>
          <w:bCs/>
          <w:color w:val="000000"/>
          <w:sz w:val="20"/>
          <w:szCs w:val="20"/>
        </w:rPr>
        <w:t>Proposal 3:</w:t>
      </w:r>
      <w:r w:rsidRPr="00596FD5">
        <w:rPr>
          <w:rFonts w:ascii="Arial" w:eastAsia="Times New Roman" w:hAnsi="Arial" w:cs="Arial"/>
          <w:b/>
          <w:color w:val="000000"/>
          <w:sz w:val="20"/>
          <w:szCs w:val="20"/>
        </w:rPr>
        <w:t xml:space="preserve"> Ephemeris information in a new NTN optional SIB. The new optional SIB transmits either the satellite ephemeris or a HAPs ephemeris depending on the platform.</w:t>
      </w:r>
    </w:p>
    <w:p w14:paraId="00DE07F2" w14:textId="77777777" w:rsidR="00596FD5" w:rsidRPr="00596FD5" w:rsidRDefault="00596FD5" w:rsidP="00596FD5">
      <w:pPr>
        <w:textAlignment w:val="baseline"/>
        <w:rPr>
          <w:rFonts w:ascii="Arial" w:eastAsia="Times New Roman" w:hAnsi="Arial" w:cs="Arial"/>
          <w:b/>
          <w:color w:val="000000"/>
          <w:sz w:val="20"/>
          <w:szCs w:val="20"/>
        </w:rPr>
      </w:pPr>
    </w:p>
    <w:p w14:paraId="60E38CBA" w14:textId="77777777" w:rsidR="00596FD5" w:rsidRPr="00596FD5" w:rsidRDefault="00596FD5" w:rsidP="00596FD5">
      <w:pPr>
        <w:spacing w:after="240"/>
        <w:rPr>
          <w:rFonts w:ascii="Arial" w:eastAsia="Times New Roman" w:hAnsi="Arial" w:cs="Arial"/>
          <w:sz w:val="20"/>
          <w:szCs w:val="20"/>
        </w:rPr>
      </w:pPr>
      <w:r w:rsidRPr="00596FD5">
        <w:rPr>
          <w:rFonts w:ascii="Arial" w:eastAsia="Times New Roman" w:hAnsi="Arial" w:cs="Arial"/>
          <w:b/>
          <w:color w:val="000000"/>
          <w:sz w:val="20"/>
          <w:szCs w:val="20"/>
        </w:rPr>
        <w:t>Proposal 4: RAN2 to discuss if new values of SI periodicity need to be introduced for NTN.</w:t>
      </w:r>
    </w:p>
    <w:p w14:paraId="23671BCC" w14:textId="6CB7ECB0" w:rsidR="007851F8" w:rsidRPr="00596FD5" w:rsidRDefault="00596FD5" w:rsidP="00596FD5">
      <w:pPr>
        <w:spacing w:after="240"/>
        <w:rPr>
          <w:rFonts w:ascii="Arial" w:eastAsia="Times New Roman" w:hAnsi="Arial" w:cs="Arial"/>
          <w:b/>
          <w:sz w:val="20"/>
          <w:szCs w:val="20"/>
        </w:rPr>
      </w:pPr>
      <w:r w:rsidRPr="00596FD5">
        <w:rPr>
          <w:rFonts w:ascii="Arial" w:eastAsia="Times New Roman" w:hAnsi="Arial" w:cs="Arial"/>
          <w:b/>
          <w:sz w:val="20"/>
          <w:szCs w:val="20"/>
        </w:rPr>
        <w:t>Proposal 5: The ephemeris format described in this document be adopted for HAPS.</w:t>
      </w:r>
    </w:p>
    <w:p w14:paraId="45FDDB12" w14:textId="116A548D" w:rsidR="00613EB4" w:rsidRPr="00613EB4" w:rsidRDefault="00D8203B" w:rsidP="00613EB4">
      <w:pPr>
        <w:pStyle w:val="Heading1"/>
        <w:jc w:val="both"/>
        <w:rPr>
          <w:rFonts w:eastAsiaTheme="minorEastAsia"/>
          <w:szCs w:val="20"/>
          <w:lang w:eastAsia="en-US"/>
        </w:rPr>
      </w:pPr>
      <w:r w:rsidRPr="00B84B1A">
        <w:rPr>
          <w:rFonts w:eastAsiaTheme="minorEastAsia"/>
          <w:szCs w:val="20"/>
          <w:lang w:eastAsia="en-US"/>
        </w:rPr>
        <w:t>References</w:t>
      </w:r>
      <w:bookmarkStart w:id="4" w:name="_Ref16696641"/>
    </w:p>
    <w:p w14:paraId="5D9B28BF" w14:textId="46C94DDB" w:rsidR="001D64BC" w:rsidRPr="001D64BC" w:rsidRDefault="001D64BC" w:rsidP="001D64BC">
      <w:pPr>
        <w:pStyle w:val="Reference"/>
        <w:jc w:val="both"/>
        <w:rPr>
          <w:rFonts w:ascii="Arial" w:hAnsi="Arial" w:cs="Arial"/>
          <w:sz w:val="20"/>
          <w:szCs w:val="20"/>
        </w:rPr>
      </w:pPr>
      <w:bookmarkStart w:id="5" w:name="_Ref20917677"/>
      <w:bookmarkEnd w:id="4"/>
      <w:r>
        <w:rPr>
          <w:rFonts w:ascii="Arial" w:hAnsi="Arial" w:cs="Arial"/>
          <w:sz w:val="20"/>
          <w:szCs w:val="20"/>
        </w:rPr>
        <w:t>3GPP TR 38.821</w:t>
      </w:r>
      <w:r w:rsidRPr="0002347B">
        <w:rPr>
          <w:rFonts w:ascii="Arial" w:hAnsi="Arial" w:cs="Arial"/>
          <w:sz w:val="20"/>
          <w:szCs w:val="20"/>
        </w:rPr>
        <w:t>, Solutions for NR to support non-terrestrial networks (NTN)</w:t>
      </w:r>
    </w:p>
    <w:p w14:paraId="54DC735C" w14:textId="1CED2BD7" w:rsidR="0002347B" w:rsidRDefault="0002347B" w:rsidP="0002347B">
      <w:pPr>
        <w:pStyle w:val="Reference"/>
        <w:jc w:val="both"/>
        <w:rPr>
          <w:rFonts w:ascii="Arial" w:hAnsi="Arial" w:cs="Arial"/>
          <w:sz w:val="20"/>
          <w:szCs w:val="20"/>
        </w:rPr>
      </w:pPr>
      <w:r>
        <w:rPr>
          <w:rFonts w:ascii="Arial" w:hAnsi="Arial" w:cs="Arial"/>
          <w:sz w:val="20"/>
          <w:szCs w:val="20"/>
        </w:rPr>
        <w:t xml:space="preserve">RP-201256, </w:t>
      </w:r>
      <w:r w:rsidR="001D64BC" w:rsidRPr="001D64BC">
        <w:rPr>
          <w:rFonts w:ascii="Arial" w:hAnsi="Arial" w:cs="Arial"/>
          <w:sz w:val="20"/>
          <w:szCs w:val="20"/>
        </w:rPr>
        <w:t>Solutions for NR to support non-terrestrial networks (NTN)</w:t>
      </w:r>
    </w:p>
    <w:p w14:paraId="51B7882F" w14:textId="3EC71A39" w:rsidR="00FE4433" w:rsidRPr="0002347B" w:rsidRDefault="00FE4433" w:rsidP="0002347B">
      <w:pPr>
        <w:pStyle w:val="Reference"/>
        <w:jc w:val="both"/>
        <w:rPr>
          <w:rFonts w:ascii="Arial" w:hAnsi="Arial" w:cs="Arial"/>
          <w:sz w:val="20"/>
          <w:szCs w:val="20"/>
        </w:rPr>
      </w:pPr>
      <w:r>
        <w:rPr>
          <w:rFonts w:ascii="Arial" w:hAnsi="Arial" w:cs="Arial"/>
          <w:sz w:val="20"/>
          <w:szCs w:val="20"/>
        </w:rPr>
        <w:t>R2-</w:t>
      </w:r>
      <w:r w:rsidR="0043794B" w:rsidRPr="0043794B">
        <w:rPr>
          <w:rFonts w:ascii="Arial" w:hAnsi="Arial" w:cs="Arial"/>
          <w:sz w:val="20"/>
          <w:szCs w:val="20"/>
        </w:rPr>
        <w:t xml:space="preserve"> </w:t>
      </w:r>
      <w:r w:rsidR="0043794B">
        <w:rPr>
          <w:rFonts w:ascii="Arial" w:hAnsi="Arial" w:cs="Arial"/>
          <w:sz w:val="20"/>
          <w:szCs w:val="20"/>
        </w:rPr>
        <w:t>R2-200692</w:t>
      </w:r>
      <w:r w:rsidR="0043794B">
        <w:rPr>
          <w:rFonts w:ascii="Arial" w:hAnsi="Arial" w:cs="Arial"/>
          <w:sz w:val="20"/>
          <w:szCs w:val="20"/>
        </w:rPr>
        <w:t>5</w:t>
      </w:r>
      <w:r>
        <w:rPr>
          <w:rFonts w:ascii="Arial" w:hAnsi="Arial" w:cs="Arial"/>
          <w:sz w:val="20"/>
          <w:szCs w:val="20"/>
        </w:rPr>
        <w:t xml:space="preserve">, </w:t>
      </w:r>
      <w:bookmarkEnd w:id="5"/>
      <w:r w:rsidR="002704D7">
        <w:rPr>
          <w:rFonts w:ascii="Arial" w:hAnsi="Arial" w:cs="Arial"/>
          <w:sz w:val="20"/>
          <w:szCs w:val="20"/>
        </w:rPr>
        <w:t>HAPS – Terrestrial PCI confusion mitigation</w:t>
      </w:r>
    </w:p>
    <w:sectPr w:rsidR="00FE4433" w:rsidRPr="0002347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6E7C1" w14:textId="77777777" w:rsidR="004F3C42" w:rsidRDefault="004F3C42">
      <w:r>
        <w:separator/>
      </w:r>
    </w:p>
  </w:endnote>
  <w:endnote w:type="continuationSeparator" w:id="0">
    <w:p w14:paraId="09E3B8CD" w14:textId="77777777" w:rsidR="004F3C42" w:rsidRDefault="004F3C42">
      <w:r>
        <w:continuationSeparator/>
      </w:r>
    </w:p>
  </w:endnote>
  <w:endnote w:type="continuationNotice" w:id="1">
    <w:p w14:paraId="1586CE02" w14:textId="77777777" w:rsidR="004F3C42" w:rsidRDefault="004F3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Roboto">
    <w:altName w:val="Times New Roman"/>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7DD20" w14:textId="77777777" w:rsidR="004F3C42" w:rsidRDefault="004F3C42">
      <w:r>
        <w:separator/>
      </w:r>
    </w:p>
  </w:footnote>
  <w:footnote w:type="continuationSeparator" w:id="0">
    <w:p w14:paraId="36006498" w14:textId="77777777" w:rsidR="004F3C42" w:rsidRDefault="004F3C42">
      <w:r>
        <w:continuationSeparator/>
      </w:r>
    </w:p>
  </w:footnote>
  <w:footnote w:type="continuationNotice" w:id="1">
    <w:p w14:paraId="0934DE3A" w14:textId="77777777" w:rsidR="004F3C42" w:rsidRDefault="004F3C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D53CC0"/>
    <w:multiLevelType w:val="hybridMultilevel"/>
    <w:tmpl w:val="EEF600CE"/>
    <w:lvl w:ilvl="0" w:tplc="3108552C">
      <w:start w:val="1"/>
      <w:numFmt w:val="bullet"/>
      <w:lvlText w:val="-"/>
      <w:lvlJc w:val="left"/>
      <w:pPr>
        <w:ind w:left="1080" w:hanging="360"/>
      </w:pPr>
      <w:rPr>
        <w:rFonts w:ascii="Arial" w:eastAsia="DengXi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1B0EF1"/>
    <w:multiLevelType w:val="multilevel"/>
    <w:tmpl w:val="A68CE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141D2"/>
    <w:multiLevelType w:val="hybridMultilevel"/>
    <w:tmpl w:val="BEF44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0"/>
  </w:num>
  <w:num w:numId="10">
    <w:abstractNumId w:val="13"/>
  </w:num>
  <w:num w:numId="11">
    <w:abstractNumId w:val="11"/>
  </w:num>
  <w:num w:numId="12">
    <w:abstractNumId w:val="14"/>
  </w:num>
  <w:num w:numId="13">
    <w:abstractNumId w:val="3"/>
  </w:num>
  <w:num w:numId="14">
    <w:abstractNumId w:val="1"/>
  </w:num>
  <w:num w:numId="15">
    <w:abstractNumId w:val="2"/>
  </w:num>
  <w:num w:numId="16">
    <w:abstractNumId w:val="2"/>
    <w:lvlOverride w:ilvl="1">
      <w:lvl w:ilvl="1">
        <w:numFmt w:val="bullet"/>
        <w:lvlText w:val=""/>
        <w:lvlJc w:val="left"/>
        <w:pPr>
          <w:tabs>
            <w:tab w:val="num" w:pos="1440"/>
          </w:tabs>
          <w:ind w:left="1440" w:hanging="360"/>
        </w:pPr>
        <w:rPr>
          <w:rFonts w:ascii="Symbol" w:hAnsi="Symbol" w:hint="default"/>
          <w:sz w:val="20"/>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347B"/>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6DED"/>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D61"/>
    <w:rsid w:val="00071D81"/>
    <w:rsid w:val="00071E0F"/>
    <w:rsid w:val="00072296"/>
    <w:rsid w:val="00072966"/>
    <w:rsid w:val="00072D36"/>
    <w:rsid w:val="00074165"/>
    <w:rsid w:val="00074914"/>
    <w:rsid w:val="00075168"/>
    <w:rsid w:val="00076DD9"/>
    <w:rsid w:val="00076EBC"/>
    <w:rsid w:val="00077B8C"/>
    <w:rsid w:val="00077BC7"/>
    <w:rsid w:val="00077E5F"/>
    <w:rsid w:val="0008036A"/>
    <w:rsid w:val="00080D76"/>
    <w:rsid w:val="00081AE6"/>
    <w:rsid w:val="000821B8"/>
    <w:rsid w:val="00082401"/>
    <w:rsid w:val="000827FB"/>
    <w:rsid w:val="00082C4E"/>
    <w:rsid w:val="000841B9"/>
    <w:rsid w:val="000841EB"/>
    <w:rsid w:val="00084245"/>
    <w:rsid w:val="0008434E"/>
    <w:rsid w:val="000855EB"/>
    <w:rsid w:val="00085B52"/>
    <w:rsid w:val="00085FCD"/>
    <w:rsid w:val="00086643"/>
    <w:rsid w:val="000866F2"/>
    <w:rsid w:val="00087242"/>
    <w:rsid w:val="0009009F"/>
    <w:rsid w:val="00090100"/>
    <w:rsid w:val="00090B21"/>
    <w:rsid w:val="00090C1D"/>
    <w:rsid w:val="00091557"/>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579"/>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0FF"/>
    <w:rsid w:val="000C165A"/>
    <w:rsid w:val="000C29AF"/>
    <w:rsid w:val="000C2E19"/>
    <w:rsid w:val="000C302A"/>
    <w:rsid w:val="000C3084"/>
    <w:rsid w:val="000C3827"/>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357"/>
    <w:rsid w:val="00117B7E"/>
    <w:rsid w:val="0012078D"/>
    <w:rsid w:val="0012080F"/>
    <w:rsid w:val="001219F5"/>
    <w:rsid w:val="00121A20"/>
    <w:rsid w:val="00122C07"/>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D8C"/>
    <w:rsid w:val="00156F8F"/>
    <w:rsid w:val="001608F0"/>
    <w:rsid w:val="00160DD8"/>
    <w:rsid w:val="00160ECA"/>
    <w:rsid w:val="00161594"/>
    <w:rsid w:val="001632FD"/>
    <w:rsid w:val="0016359E"/>
    <w:rsid w:val="00163F63"/>
    <w:rsid w:val="001643A8"/>
    <w:rsid w:val="00164543"/>
    <w:rsid w:val="0016465B"/>
    <w:rsid w:val="00164B82"/>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45EE"/>
    <w:rsid w:val="001A5089"/>
    <w:rsid w:val="001A5E6F"/>
    <w:rsid w:val="001A6173"/>
    <w:rsid w:val="001A6CBA"/>
    <w:rsid w:val="001A7511"/>
    <w:rsid w:val="001A7A50"/>
    <w:rsid w:val="001B0B91"/>
    <w:rsid w:val="001B0D97"/>
    <w:rsid w:val="001B2C1B"/>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4BC"/>
    <w:rsid w:val="001D6D53"/>
    <w:rsid w:val="001D70A1"/>
    <w:rsid w:val="001E1450"/>
    <w:rsid w:val="001E1734"/>
    <w:rsid w:val="001E3EC8"/>
    <w:rsid w:val="001E4865"/>
    <w:rsid w:val="001E50EC"/>
    <w:rsid w:val="001E58E2"/>
    <w:rsid w:val="001E6502"/>
    <w:rsid w:val="001E663A"/>
    <w:rsid w:val="001E77AB"/>
    <w:rsid w:val="001E7AED"/>
    <w:rsid w:val="001F0684"/>
    <w:rsid w:val="001F15FB"/>
    <w:rsid w:val="001F1BD0"/>
    <w:rsid w:val="001F217F"/>
    <w:rsid w:val="001F2307"/>
    <w:rsid w:val="001F3630"/>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04D7"/>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12CD"/>
    <w:rsid w:val="002921B1"/>
    <w:rsid w:val="00292E71"/>
    <w:rsid w:val="00292EB7"/>
    <w:rsid w:val="0029331F"/>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053"/>
    <w:rsid w:val="002A2117"/>
    <w:rsid w:val="002A2338"/>
    <w:rsid w:val="002A2869"/>
    <w:rsid w:val="002A2DE3"/>
    <w:rsid w:val="002A3DB8"/>
    <w:rsid w:val="002A50D7"/>
    <w:rsid w:val="002A612D"/>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54A"/>
    <w:rsid w:val="002C2E86"/>
    <w:rsid w:val="002C31CA"/>
    <w:rsid w:val="002C32A1"/>
    <w:rsid w:val="002C39FD"/>
    <w:rsid w:val="002C3E22"/>
    <w:rsid w:val="002C3F5E"/>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46A"/>
    <w:rsid w:val="002F2771"/>
    <w:rsid w:val="002F27FA"/>
    <w:rsid w:val="002F3030"/>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023"/>
    <w:rsid w:val="00311702"/>
    <w:rsid w:val="00311E82"/>
    <w:rsid w:val="00313FD6"/>
    <w:rsid w:val="003143BD"/>
    <w:rsid w:val="00314F3C"/>
    <w:rsid w:val="00315B06"/>
    <w:rsid w:val="003177E4"/>
    <w:rsid w:val="00317AA9"/>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2BD7"/>
    <w:rsid w:val="00342D3F"/>
    <w:rsid w:val="00343A07"/>
    <w:rsid w:val="0034436D"/>
    <w:rsid w:val="00344407"/>
    <w:rsid w:val="00344919"/>
    <w:rsid w:val="00344941"/>
    <w:rsid w:val="003453C2"/>
    <w:rsid w:val="003455D2"/>
    <w:rsid w:val="00345CC7"/>
    <w:rsid w:val="00346DB5"/>
    <w:rsid w:val="003477B1"/>
    <w:rsid w:val="00347CD8"/>
    <w:rsid w:val="00350212"/>
    <w:rsid w:val="00350342"/>
    <w:rsid w:val="00350AC7"/>
    <w:rsid w:val="00350AD1"/>
    <w:rsid w:val="00350AE0"/>
    <w:rsid w:val="00351A57"/>
    <w:rsid w:val="00351EEE"/>
    <w:rsid w:val="00351FEF"/>
    <w:rsid w:val="003526DA"/>
    <w:rsid w:val="00352F5F"/>
    <w:rsid w:val="003530E9"/>
    <w:rsid w:val="00353910"/>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29"/>
    <w:rsid w:val="003679E4"/>
    <w:rsid w:val="00367DC8"/>
    <w:rsid w:val="00370CF1"/>
    <w:rsid w:val="00370E47"/>
    <w:rsid w:val="003714E8"/>
    <w:rsid w:val="0037177D"/>
    <w:rsid w:val="00372800"/>
    <w:rsid w:val="003735E5"/>
    <w:rsid w:val="003739E2"/>
    <w:rsid w:val="003742AC"/>
    <w:rsid w:val="00374AAF"/>
    <w:rsid w:val="00374C70"/>
    <w:rsid w:val="00374FB7"/>
    <w:rsid w:val="00375204"/>
    <w:rsid w:val="00375B56"/>
    <w:rsid w:val="00375EC2"/>
    <w:rsid w:val="00376481"/>
    <w:rsid w:val="003768C5"/>
    <w:rsid w:val="00377904"/>
    <w:rsid w:val="00377CE1"/>
    <w:rsid w:val="003804DB"/>
    <w:rsid w:val="00382C40"/>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E65"/>
    <w:rsid w:val="003D2478"/>
    <w:rsid w:val="003D2FC4"/>
    <w:rsid w:val="003D387A"/>
    <w:rsid w:val="003D3C45"/>
    <w:rsid w:val="003D4532"/>
    <w:rsid w:val="003D45DF"/>
    <w:rsid w:val="003D5B1F"/>
    <w:rsid w:val="003D682F"/>
    <w:rsid w:val="003D6C6C"/>
    <w:rsid w:val="003D6F22"/>
    <w:rsid w:val="003E15FA"/>
    <w:rsid w:val="003E2600"/>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18FB"/>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94B"/>
    <w:rsid w:val="00437C39"/>
    <w:rsid w:val="00440548"/>
    <w:rsid w:val="00440A87"/>
    <w:rsid w:val="00440B16"/>
    <w:rsid w:val="00441A92"/>
    <w:rsid w:val="00442AD8"/>
    <w:rsid w:val="00444AAD"/>
    <w:rsid w:val="00444EF4"/>
    <w:rsid w:val="00444F56"/>
    <w:rsid w:val="004451DF"/>
    <w:rsid w:val="0044596C"/>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181"/>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513"/>
    <w:rsid w:val="004A16BC"/>
    <w:rsid w:val="004A2B94"/>
    <w:rsid w:val="004A3B58"/>
    <w:rsid w:val="004A401F"/>
    <w:rsid w:val="004A4064"/>
    <w:rsid w:val="004A40BE"/>
    <w:rsid w:val="004A50A3"/>
    <w:rsid w:val="004A72E1"/>
    <w:rsid w:val="004A7DD8"/>
    <w:rsid w:val="004A7E7F"/>
    <w:rsid w:val="004B1265"/>
    <w:rsid w:val="004B2FD1"/>
    <w:rsid w:val="004B3947"/>
    <w:rsid w:val="004B3ACB"/>
    <w:rsid w:val="004B5344"/>
    <w:rsid w:val="004B7C0C"/>
    <w:rsid w:val="004C01C8"/>
    <w:rsid w:val="004C06EE"/>
    <w:rsid w:val="004C2328"/>
    <w:rsid w:val="004C2F27"/>
    <w:rsid w:val="004C3898"/>
    <w:rsid w:val="004C646D"/>
    <w:rsid w:val="004C6883"/>
    <w:rsid w:val="004C6EDD"/>
    <w:rsid w:val="004D0104"/>
    <w:rsid w:val="004D0261"/>
    <w:rsid w:val="004D1583"/>
    <w:rsid w:val="004D2237"/>
    <w:rsid w:val="004D2C24"/>
    <w:rsid w:val="004D2E17"/>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1462"/>
    <w:rsid w:val="004F2078"/>
    <w:rsid w:val="004F2C96"/>
    <w:rsid w:val="004F323E"/>
    <w:rsid w:val="004F3C42"/>
    <w:rsid w:val="004F4DA3"/>
    <w:rsid w:val="004F5774"/>
    <w:rsid w:val="004F5A52"/>
    <w:rsid w:val="004F7740"/>
    <w:rsid w:val="004F7A88"/>
    <w:rsid w:val="0050054E"/>
    <w:rsid w:val="0050134F"/>
    <w:rsid w:val="00502773"/>
    <w:rsid w:val="00502EE3"/>
    <w:rsid w:val="005030FF"/>
    <w:rsid w:val="0050361D"/>
    <w:rsid w:val="0050462F"/>
    <w:rsid w:val="00504651"/>
    <w:rsid w:val="00504CCC"/>
    <w:rsid w:val="005052CC"/>
    <w:rsid w:val="00505477"/>
    <w:rsid w:val="00506557"/>
    <w:rsid w:val="0050677A"/>
    <w:rsid w:val="005067E0"/>
    <w:rsid w:val="005072D1"/>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3983"/>
    <w:rsid w:val="005258C1"/>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1ADD"/>
    <w:rsid w:val="005429CD"/>
    <w:rsid w:val="00543046"/>
    <w:rsid w:val="00543336"/>
    <w:rsid w:val="00546849"/>
    <w:rsid w:val="00546970"/>
    <w:rsid w:val="00546CEC"/>
    <w:rsid w:val="00547A14"/>
    <w:rsid w:val="00553030"/>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74C6"/>
    <w:rsid w:val="0058798C"/>
    <w:rsid w:val="005900FA"/>
    <w:rsid w:val="005906A3"/>
    <w:rsid w:val="00591C46"/>
    <w:rsid w:val="005923F4"/>
    <w:rsid w:val="0059314B"/>
    <w:rsid w:val="005935A4"/>
    <w:rsid w:val="00593CD0"/>
    <w:rsid w:val="005948C2"/>
    <w:rsid w:val="00594F8D"/>
    <w:rsid w:val="00595C59"/>
    <w:rsid w:val="00595DCA"/>
    <w:rsid w:val="00596FD5"/>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D1498"/>
    <w:rsid w:val="005D1602"/>
    <w:rsid w:val="005D1A70"/>
    <w:rsid w:val="005D4F57"/>
    <w:rsid w:val="005D4FCE"/>
    <w:rsid w:val="005D65DE"/>
    <w:rsid w:val="005D6B0B"/>
    <w:rsid w:val="005D7BBD"/>
    <w:rsid w:val="005D7F9B"/>
    <w:rsid w:val="005E0C2F"/>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3EB4"/>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AB5"/>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7EE7"/>
    <w:rsid w:val="00670051"/>
    <w:rsid w:val="0067043B"/>
    <w:rsid w:val="00670922"/>
    <w:rsid w:val="00670BE1"/>
    <w:rsid w:val="00670E0F"/>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1E58"/>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B786D"/>
    <w:rsid w:val="006C03B8"/>
    <w:rsid w:val="006C0A15"/>
    <w:rsid w:val="006C1E2D"/>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FF3"/>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10B"/>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0AD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1F8"/>
    <w:rsid w:val="00785490"/>
    <w:rsid w:val="007859B0"/>
    <w:rsid w:val="00787477"/>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09A8"/>
    <w:rsid w:val="007A1083"/>
    <w:rsid w:val="007A18AB"/>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12"/>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09E6"/>
    <w:rsid w:val="00821138"/>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3B18"/>
    <w:rsid w:val="008444E8"/>
    <w:rsid w:val="00844AEC"/>
    <w:rsid w:val="00844E80"/>
    <w:rsid w:val="0084538C"/>
    <w:rsid w:val="00846129"/>
    <w:rsid w:val="0084661C"/>
    <w:rsid w:val="00846FE7"/>
    <w:rsid w:val="00847403"/>
    <w:rsid w:val="00847FC4"/>
    <w:rsid w:val="00850CEC"/>
    <w:rsid w:val="00850E9E"/>
    <w:rsid w:val="008526B7"/>
    <w:rsid w:val="00854B3A"/>
    <w:rsid w:val="00855CE7"/>
    <w:rsid w:val="00856911"/>
    <w:rsid w:val="0085734F"/>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2A76"/>
    <w:rsid w:val="00873089"/>
    <w:rsid w:val="00874312"/>
    <w:rsid w:val="0087437C"/>
    <w:rsid w:val="00875CD7"/>
    <w:rsid w:val="0087646B"/>
    <w:rsid w:val="00876B4D"/>
    <w:rsid w:val="00877F18"/>
    <w:rsid w:val="0088016B"/>
    <w:rsid w:val="00881029"/>
    <w:rsid w:val="008814CD"/>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2E18"/>
    <w:rsid w:val="008B40D0"/>
    <w:rsid w:val="008B468B"/>
    <w:rsid w:val="008B4BEE"/>
    <w:rsid w:val="008B51A0"/>
    <w:rsid w:val="008B5563"/>
    <w:rsid w:val="008B592A"/>
    <w:rsid w:val="008B5FA2"/>
    <w:rsid w:val="008B63B8"/>
    <w:rsid w:val="008B6C30"/>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573"/>
    <w:rsid w:val="008C76FE"/>
    <w:rsid w:val="008D0655"/>
    <w:rsid w:val="008D0BFB"/>
    <w:rsid w:val="008D0CE9"/>
    <w:rsid w:val="008D0EFD"/>
    <w:rsid w:val="008D10BE"/>
    <w:rsid w:val="008D1AE6"/>
    <w:rsid w:val="008D218F"/>
    <w:rsid w:val="008D2599"/>
    <w:rsid w:val="008D2755"/>
    <w:rsid w:val="008D27D3"/>
    <w:rsid w:val="008D34F1"/>
    <w:rsid w:val="008D3669"/>
    <w:rsid w:val="008D3773"/>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666"/>
    <w:rsid w:val="00936851"/>
    <w:rsid w:val="009368F3"/>
    <w:rsid w:val="00936BBF"/>
    <w:rsid w:val="00937C25"/>
    <w:rsid w:val="0094074E"/>
    <w:rsid w:val="00940CF8"/>
    <w:rsid w:val="009411A3"/>
    <w:rsid w:val="009414FD"/>
    <w:rsid w:val="00941636"/>
    <w:rsid w:val="00942E6C"/>
    <w:rsid w:val="0094346C"/>
    <w:rsid w:val="00943742"/>
    <w:rsid w:val="00945C05"/>
    <w:rsid w:val="009460A6"/>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4232"/>
    <w:rsid w:val="00975997"/>
    <w:rsid w:val="0097603D"/>
    <w:rsid w:val="009768D2"/>
    <w:rsid w:val="00976949"/>
    <w:rsid w:val="00976FC3"/>
    <w:rsid w:val="0098047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5AF7"/>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5F5B"/>
    <w:rsid w:val="009E645C"/>
    <w:rsid w:val="009E6AA6"/>
    <w:rsid w:val="009E6AC2"/>
    <w:rsid w:val="009E6F0C"/>
    <w:rsid w:val="009F072A"/>
    <w:rsid w:val="009F08F3"/>
    <w:rsid w:val="009F0D5B"/>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371"/>
    <w:rsid w:val="00A137FD"/>
    <w:rsid w:val="00A13991"/>
    <w:rsid w:val="00A13E54"/>
    <w:rsid w:val="00A14162"/>
    <w:rsid w:val="00A1595C"/>
    <w:rsid w:val="00A17F63"/>
    <w:rsid w:val="00A201BE"/>
    <w:rsid w:val="00A2193B"/>
    <w:rsid w:val="00A22606"/>
    <w:rsid w:val="00A2351A"/>
    <w:rsid w:val="00A23945"/>
    <w:rsid w:val="00A24365"/>
    <w:rsid w:val="00A245F5"/>
    <w:rsid w:val="00A249D6"/>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B74"/>
    <w:rsid w:val="00A4647F"/>
    <w:rsid w:val="00A46626"/>
    <w:rsid w:val="00A468B0"/>
    <w:rsid w:val="00A50483"/>
    <w:rsid w:val="00A50F35"/>
    <w:rsid w:val="00A50FA9"/>
    <w:rsid w:val="00A51116"/>
    <w:rsid w:val="00A521B4"/>
    <w:rsid w:val="00A5227B"/>
    <w:rsid w:val="00A52E1D"/>
    <w:rsid w:val="00A546D3"/>
    <w:rsid w:val="00A54DED"/>
    <w:rsid w:val="00A55451"/>
    <w:rsid w:val="00A55F73"/>
    <w:rsid w:val="00A5623B"/>
    <w:rsid w:val="00A56D3F"/>
    <w:rsid w:val="00A571A6"/>
    <w:rsid w:val="00A60109"/>
    <w:rsid w:val="00A60917"/>
    <w:rsid w:val="00A61499"/>
    <w:rsid w:val="00A622C6"/>
    <w:rsid w:val="00A62A77"/>
    <w:rsid w:val="00A63483"/>
    <w:rsid w:val="00A63D17"/>
    <w:rsid w:val="00A6446C"/>
    <w:rsid w:val="00A654D6"/>
    <w:rsid w:val="00A6572F"/>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405"/>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5A10"/>
    <w:rsid w:val="00AC6E95"/>
    <w:rsid w:val="00AD0348"/>
    <w:rsid w:val="00AD0AA3"/>
    <w:rsid w:val="00AD1B8B"/>
    <w:rsid w:val="00AD3168"/>
    <w:rsid w:val="00AD3F94"/>
    <w:rsid w:val="00AD47BA"/>
    <w:rsid w:val="00AD4A5A"/>
    <w:rsid w:val="00AD4D7D"/>
    <w:rsid w:val="00AD4E27"/>
    <w:rsid w:val="00AD5933"/>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B24"/>
    <w:rsid w:val="00B03C4C"/>
    <w:rsid w:val="00B03D54"/>
    <w:rsid w:val="00B04A27"/>
    <w:rsid w:val="00B05084"/>
    <w:rsid w:val="00B05BA5"/>
    <w:rsid w:val="00B0611B"/>
    <w:rsid w:val="00B06D67"/>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929"/>
    <w:rsid w:val="00B31239"/>
    <w:rsid w:val="00B31867"/>
    <w:rsid w:val="00B33C5A"/>
    <w:rsid w:val="00B34AC3"/>
    <w:rsid w:val="00B34CAF"/>
    <w:rsid w:val="00B35AA8"/>
    <w:rsid w:val="00B372AA"/>
    <w:rsid w:val="00B40445"/>
    <w:rsid w:val="00B40ECB"/>
    <w:rsid w:val="00B41888"/>
    <w:rsid w:val="00B41DF0"/>
    <w:rsid w:val="00B426D9"/>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01A"/>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319F"/>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19C0"/>
    <w:rsid w:val="00BF20C7"/>
    <w:rsid w:val="00BF2D90"/>
    <w:rsid w:val="00BF3279"/>
    <w:rsid w:val="00BF4BB2"/>
    <w:rsid w:val="00BF51E3"/>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E6"/>
    <w:rsid w:val="00C23175"/>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57BEC"/>
    <w:rsid w:val="00C600A7"/>
    <w:rsid w:val="00C601D0"/>
    <w:rsid w:val="00C60783"/>
    <w:rsid w:val="00C609B9"/>
    <w:rsid w:val="00C60E2B"/>
    <w:rsid w:val="00C60FF3"/>
    <w:rsid w:val="00C6143B"/>
    <w:rsid w:val="00C61546"/>
    <w:rsid w:val="00C61FA7"/>
    <w:rsid w:val="00C633CD"/>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40C"/>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208B"/>
    <w:rsid w:val="00CE2300"/>
    <w:rsid w:val="00CE322E"/>
    <w:rsid w:val="00CE3A4D"/>
    <w:rsid w:val="00CE3DF2"/>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29BD"/>
    <w:rsid w:val="00D12BC0"/>
    <w:rsid w:val="00D13135"/>
    <w:rsid w:val="00D137CD"/>
    <w:rsid w:val="00D13ABF"/>
    <w:rsid w:val="00D13E4E"/>
    <w:rsid w:val="00D1424A"/>
    <w:rsid w:val="00D15089"/>
    <w:rsid w:val="00D150E1"/>
    <w:rsid w:val="00D15E6B"/>
    <w:rsid w:val="00D16187"/>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3EF1"/>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B1C"/>
    <w:rsid w:val="00D74F30"/>
    <w:rsid w:val="00D76603"/>
    <w:rsid w:val="00D76F86"/>
    <w:rsid w:val="00D77B1D"/>
    <w:rsid w:val="00D8021F"/>
    <w:rsid w:val="00D802E6"/>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39B"/>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B21"/>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B9C"/>
    <w:rsid w:val="00DD34EF"/>
    <w:rsid w:val="00DD3A35"/>
    <w:rsid w:val="00DD6E1A"/>
    <w:rsid w:val="00DD7867"/>
    <w:rsid w:val="00DD7DED"/>
    <w:rsid w:val="00DE15C6"/>
    <w:rsid w:val="00DE1A17"/>
    <w:rsid w:val="00DE21E8"/>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2CFB"/>
    <w:rsid w:val="00E23045"/>
    <w:rsid w:val="00E24CAE"/>
    <w:rsid w:val="00E25B80"/>
    <w:rsid w:val="00E2667C"/>
    <w:rsid w:val="00E26CD5"/>
    <w:rsid w:val="00E2786D"/>
    <w:rsid w:val="00E30926"/>
    <w:rsid w:val="00E30B5A"/>
    <w:rsid w:val="00E3123D"/>
    <w:rsid w:val="00E31436"/>
    <w:rsid w:val="00E31461"/>
    <w:rsid w:val="00E31C0F"/>
    <w:rsid w:val="00E31D43"/>
    <w:rsid w:val="00E32608"/>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2AD"/>
    <w:rsid w:val="00E557CC"/>
    <w:rsid w:val="00E56FCB"/>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6611"/>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2A83"/>
    <w:rsid w:val="00F1551D"/>
    <w:rsid w:val="00F1556E"/>
    <w:rsid w:val="00F15F1E"/>
    <w:rsid w:val="00F15FA5"/>
    <w:rsid w:val="00F1625B"/>
    <w:rsid w:val="00F1741C"/>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3E73"/>
    <w:rsid w:val="00F73F5E"/>
    <w:rsid w:val="00F74BB9"/>
    <w:rsid w:val="00F75582"/>
    <w:rsid w:val="00F759C6"/>
    <w:rsid w:val="00F75A7F"/>
    <w:rsid w:val="00F76A5B"/>
    <w:rsid w:val="00F76EFA"/>
    <w:rsid w:val="00F772AF"/>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DE3"/>
    <w:rsid w:val="00FC7E14"/>
    <w:rsid w:val="00FD07F6"/>
    <w:rsid w:val="00FD14F7"/>
    <w:rsid w:val="00FD1D12"/>
    <w:rsid w:val="00FD1EC8"/>
    <w:rsid w:val="00FD20E5"/>
    <w:rsid w:val="00FD3FB3"/>
    <w:rsid w:val="00FD47ED"/>
    <w:rsid w:val="00FD4A87"/>
    <w:rsid w:val="00FD73B1"/>
    <w:rsid w:val="00FD7449"/>
    <w:rsid w:val="00FD74DB"/>
    <w:rsid w:val="00FD7660"/>
    <w:rsid w:val="00FE0655"/>
    <w:rsid w:val="00FE1D1A"/>
    <w:rsid w:val="00FE20DB"/>
    <w:rsid w:val="00FE2365"/>
    <w:rsid w:val="00FE2927"/>
    <w:rsid w:val="00FE2983"/>
    <w:rsid w:val="00FE4433"/>
    <w:rsid w:val="00FE4C7B"/>
    <w:rsid w:val="00FE5654"/>
    <w:rsid w:val="00FE5C55"/>
    <w:rsid w:val="00FE5E94"/>
    <w:rsid w:val="00FE5F55"/>
    <w:rsid w:val="00FE65B0"/>
    <w:rsid w:val="00FE6E02"/>
    <w:rsid w:val="00FE7336"/>
    <w:rsid w:val="00FE787C"/>
    <w:rsid w:val="00FF05B7"/>
    <w:rsid w:val="00FF074F"/>
    <w:rsid w:val="00FF1E31"/>
    <w:rsid w:val="00FF39AF"/>
    <w:rsid w:val="00FF45A5"/>
    <w:rsid w:val="00FF4A67"/>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4CAE"/>
    <w:rPr>
      <w:rFonts w:asciiTheme="minorHAnsi" w:eastAsiaTheme="minorHAnsi" w:hAnsiTheme="minorHAnsi" w:cstheme="minorBidi"/>
      <w:sz w:val="24"/>
      <w:szCs w:val="24"/>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24C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4CA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pPr>
    <w:rPr>
      <w:rFonts w:ascii="Arial" w:eastAsia="MS Mincho" w:hAnsi="Arial" w:cs="Times New Roman"/>
      <w:b/>
      <w:sz w:val="20"/>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rPr>
      <w:rFonts w:ascii="Arial" w:hAnsi="Arial" w:cs="Times New Roman"/>
      <w:sz w:val="20"/>
      <w:lang w:val="en-GB"/>
    </w:rPr>
  </w:style>
  <w:style w:type="character" w:customStyle="1" w:styleId="Heading3Char">
    <w:name w:val="Heading 3 Char"/>
    <w:basedOn w:val="DefaultParagraphFont"/>
    <w:link w:val="Heading3"/>
    <w:uiPriority w:val="9"/>
    <w:rsid w:val="002A2053"/>
    <w:rPr>
      <w:rFonts w:ascii="Arial" w:hAnsi="Arial" w:cs="Arial"/>
      <w:sz w:val="28"/>
      <w:szCs w:val="28"/>
      <w:lang w:val="en-GB"/>
    </w:rPr>
  </w:style>
  <w:style w:type="paragraph" w:customStyle="1" w:styleId="CharChar1CharChar">
    <w:name w:val="Char Char1 Char Char"/>
    <w:semiHidden/>
    <w:rsid w:val="000234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347B"/>
    <w:rPr>
      <w:rFonts w:ascii="Arial" w:hAnsi="Arial" w:cs="Arial"/>
      <w:b/>
      <w:bCs/>
      <w:noProof/>
      <w:sz w:val="18"/>
      <w:szCs w:val="18"/>
    </w:rPr>
  </w:style>
  <w:style w:type="character" w:customStyle="1" w:styleId="CommentTextChar">
    <w:name w:val="Comment Text Char"/>
    <w:basedOn w:val="DefaultParagraphFont"/>
    <w:link w:val="CommentText"/>
    <w:uiPriority w:val="99"/>
    <w:semiHidden/>
    <w:rsid w:val="0002347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8817553">
      <w:bodyDiv w:val="1"/>
      <w:marLeft w:val="0"/>
      <w:marRight w:val="0"/>
      <w:marTop w:val="0"/>
      <w:marBottom w:val="0"/>
      <w:divBdr>
        <w:top w:val="none" w:sz="0" w:space="0" w:color="auto"/>
        <w:left w:val="none" w:sz="0" w:space="0" w:color="auto"/>
        <w:bottom w:val="none" w:sz="0" w:space="0" w:color="auto"/>
        <w:right w:val="none" w:sz="0" w:space="0" w:color="auto"/>
      </w:divBdr>
      <w:divsChild>
        <w:div w:id="1372463503">
          <w:marLeft w:val="0"/>
          <w:marRight w:val="75"/>
          <w:marTop w:val="0"/>
          <w:marBottom w:val="0"/>
          <w:divBdr>
            <w:top w:val="none" w:sz="0" w:space="0" w:color="auto"/>
            <w:left w:val="none" w:sz="0" w:space="0" w:color="auto"/>
            <w:bottom w:val="none" w:sz="0" w:space="0" w:color="auto"/>
            <w:right w:val="none" w:sz="0" w:space="0" w:color="auto"/>
          </w:divBdr>
        </w:div>
        <w:div w:id="245506561">
          <w:marLeft w:val="0"/>
          <w:marRight w:val="0"/>
          <w:marTop w:val="0"/>
          <w:marBottom w:val="0"/>
          <w:divBdr>
            <w:top w:val="none" w:sz="0" w:space="0" w:color="auto"/>
            <w:left w:val="none" w:sz="0" w:space="0" w:color="auto"/>
            <w:bottom w:val="none" w:sz="0" w:space="0" w:color="auto"/>
            <w:right w:val="none" w:sz="0" w:space="0" w:color="auto"/>
          </w:divBdr>
          <w:divsChild>
            <w:div w:id="12766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velopers.google.com/time/smea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9573E-4F84-4B47-A7FD-20E663741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887</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2020-08-05T20:18:00Z</dcterms:created>
  <dcterms:modified xsi:type="dcterms:W3CDTF">2020-08-05T22:44:00Z</dcterms:modified>
</cp:coreProperties>
</file>